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BC31" w14:textId="0153CF53" w:rsidR="00FD0F51" w:rsidRPr="00741038" w:rsidRDefault="00FD0F51" w:rsidP="00FD0F51">
      <w:pPr>
        <w:jc w:val="thaiDistribute"/>
        <w:rPr>
          <w:rFonts w:ascii="Times New Roman" w:eastAsia="Angsana New" w:hAnsi="Times New Roman" w:cs="Times New Roman"/>
          <w:b/>
          <w:bCs/>
          <w:szCs w:val="22"/>
        </w:rPr>
      </w:pPr>
      <w:r w:rsidRPr="00741038">
        <w:rPr>
          <w:rFonts w:ascii="Times New Roman" w:eastAsia="Angsana New" w:hAnsi="Times New Roman" w:cs="Times New Roman"/>
          <w:b/>
          <w:bCs/>
          <w:szCs w:val="22"/>
        </w:rPr>
        <w:t>AUDITOR’S REPORT</w:t>
      </w:r>
    </w:p>
    <w:p w14:paraId="42179F95" w14:textId="77777777" w:rsidR="00FD0F51" w:rsidRPr="00741038" w:rsidRDefault="00FD0F51" w:rsidP="00FD0F51">
      <w:pPr>
        <w:jc w:val="thaiDistribute"/>
        <w:rPr>
          <w:rFonts w:ascii="Times New Roman" w:eastAsia="Angsana New" w:hAnsi="Times New Roman" w:cs="Times New Roman"/>
          <w:szCs w:val="22"/>
        </w:rPr>
      </w:pPr>
    </w:p>
    <w:p w14:paraId="1F51F3AB" w14:textId="7E0C061E" w:rsidR="00FD0F51" w:rsidRPr="00741038" w:rsidRDefault="00FD0F51" w:rsidP="00FD0F51">
      <w:pPr>
        <w:jc w:val="thaiDistribute"/>
        <w:rPr>
          <w:rFonts w:ascii="Times New Roman" w:eastAsia="Angsana New" w:hAnsi="Times New Roman" w:cs="Times New Roman"/>
          <w:b/>
          <w:bCs/>
          <w:szCs w:val="22"/>
        </w:rPr>
      </w:pPr>
      <w:r w:rsidRPr="00741038">
        <w:rPr>
          <w:rFonts w:ascii="Times New Roman" w:eastAsia="Angsana New" w:hAnsi="Times New Roman" w:cs="Times New Roman"/>
          <w:b/>
          <w:bCs/>
          <w:szCs w:val="22"/>
        </w:rPr>
        <w:t xml:space="preserve">To the Shareholders of </w:t>
      </w:r>
      <w:r w:rsidR="0057113F" w:rsidRPr="00741038">
        <w:rPr>
          <w:rFonts w:ascii="Times New Roman" w:eastAsia="Angsana New" w:hAnsi="Times New Roman" w:cs="Times New Roman"/>
          <w:b/>
          <w:bCs/>
          <w:szCs w:val="22"/>
        </w:rPr>
        <w:t xml:space="preserve">Nova Organic </w:t>
      </w:r>
      <w:r w:rsidR="00462330" w:rsidRPr="00741038">
        <w:rPr>
          <w:rFonts w:ascii="Times New Roman" w:eastAsia="Angsana New" w:hAnsi="Times New Roman" w:cs="Times New Roman"/>
          <w:b/>
          <w:bCs/>
          <w:szCs w:val="22"/>
        </w:rPr>
        <w:t xml:space="preserve">Public </w:t>
      </w:r>
      <w:r w:rsidR="00B349B2" w:rsidRPr="00741038">
        <w:rPr>
          <w:rFonts w:ascii="Times New Roman" w:eastAsia="Angsana New" w:hAnsi="Times New Roman" w:cs="Times New Roman"/>
          <w:b/>
          <w:bCs/>
          <w:szCs w:val="22"/>
        </w:rPr>
        <w:t>Company Limited</w:t>
      </w:r>
    </w:p>
    <w:p w14:paraId="25FDA71D" w14:textId="77777777" w:rsidR="00FD0F51" w:rsidRDefault="00FD0F51" w:rsidP="00FD0F51">
      <w:pPr>
        <w:jc w:val="thaiDistribute"/>
        <w:rPr>
          <w:rFonts w:ascii="Times New Roman" w:eastAsia="Angsana New" w:hAnsi="Times New Roman" w:cs="Times New Roman"/>
          <w:b/>
          <w:bCs/>
          <w:szCs w:val="22"/>
        </w:rPr>
      </w:pPr>
    </w:p>
    <w:p w14:paraId="0F00BBA9" w14:textId="77777777" w:rsidR="00FD0F51" w:rsidRPr="00741038" w:rsidRDefault="00FD0F51" w:rsidP="00FD0F51">
      <w:pPr>
        <w:jc w:val="thaiDistribute"/>
        <w:rPr>
          <w:rFonts w:ascii="Times New Roman" w:eastAsia="Angsana New" w:hAnsi="Times New Roman" w:cs="Times New Roman"/>
          <w:b/>
          <w:bCs/>
          <w:szCs w:val="22"/>
        </w:rPr>
      </w:pPr>
      <w:r w:rsidRPr="00741038">
        <w:rPr>
          <w:rFonts w:ascii="Times New Roman" w:eastAsia="Angsana New" w:hAnsi="Times New Roman" w:cs="Times New Roman"/>
          <w:b/>
          <w:bCs/>
          <w:szCs w:val="22"/>
        </w:rPr>
        <w:t xml:space="preserve">Opinion </w:t>
      </w:r>
    </w:p>
    <w:p w14:paraId="2A2BF7BF" w14:textId="77777777" w:rsidR="00FD0F51" w:rsidRPr="00741038" w:rsidRDefault="00FD0F51" w:rsidP="00FD0F51">
      <w:pPr>
        <w:jc w:val="thaiDistribute"/>
        <w:rPr>
          <w:rFonts w:ascii="Times New Roman" w:eastAsia="Angsana New" w:hAnsi="Times New Roman" w:cs="Times New Roman"/>
          <w:szCs w:val="22"/>
        </w:rPr>
      </w:pPr>
    </w:p>
    <w:p w14:paraId="73CC1A73" w14:textId="00B3C23C" w:rsidR="001D1298" w:rsidRPr="00741038" w:rsidRDefault="001D1298" w:rsidP="001D1298">
      <w:pPr>
        <w:jc w:val="thaiDistribute"/>
        <w:rPr>
          <w:rFonts w:ascii="Times New Roman" w:eastAsia="Angsana New" w:hAnsi="Times New Roman" w:cs="Times New Roman"/>
          <w:szCs w:val="22"/>
        </w:rPr>
      </w:pPr>
      <w:r w:rsidRPr="00741038">
        <w:rPr>
          <w:rFonts w:ascii="Times New Roman" w:eastAsia="Angsana New" w:hAnsi="Times New Roman" w:cs="Times New Roman"/>
          <w:szCs w:val="22"/>
        </w:rPr>
        <w:t xml:space="preserve">I have audited the accompanying </w:t>
      </w:r>
      <w:r w:rsidR="0016173A" w:rsidRPr="00741038">
        <w:rPr>
          <w:rFonts w:ascii="Times New Roman" w:eastAsia="Angsana New" w:hAnsi="Times New Roman" w:cs="Times New Roman"/>
          <w:szCs w:val="22"/>
        </w:rPr>
        <w:t xml:space="preserve">consolidated and separate </w:t>
      </w:r>
      <w:r w:rsidRPr="00741038">
        <w:rPr>
          <w:rFonts w:ascii="Times New Roman" w:eastAsia="Angsana New" w:hAnsi="Times New Roman" w:cs="Times New Roman"/>
          <w:szCs w:val="22"/>
        </w:rPr>
        <w:t xml:space="preserve">financial statements of </w:t>
      </w:r>
      <w:r w:rsidR="0057113F" w:rsidRPr="00741038">
        <w:rPr>
          <w:rFonts w:ascii="Times New Roman" w:eastAsia="Angsana New" w:hAnsi="Times New Roman" w:cs="Times New Roman"/>
          <w:szCs w:val="22"/>
        </w:rPr>
        <w:t>Nova Organic</w:t>
      </w:r>
      <w:r w:rsidRPr="00741038">
        <w:rPr>
          <w:rFonts w:ascii="Times New Roman" w:eastAsia="Angsana New" w:hAnsi="Times New Roman" w:cs="Times New Roman"/>
          <w:szCs w:val="22"/>
        </w:rPr>
        <w:t xml:space="preserve"> </w:t>
      </w:r>
      <w:r w:rsidR="00FD379A" w:rsidRPr="00741038">
        <w:rPr>
          <w:rFonts w:ascii="Times New Roman" w:eastAsia="Angsana New" w:hAnsi="Times New Roman" w:cs="Times New Roman"/>
          <w:szCs w:val="22"/>
        </w:rPr>
        <w:t xml:space="preserve">Public </w:t>
      </w:r>
      <w:r w:rsidRPr="00741038">
        <w:rPr>
          <w:rFonts w:ascii="Times New Roman" w:eastAsia="Angsana New" w:hAnsi="Times New Roman" w:cs="Times New Roman"/>
          <w:szCs w:val="22"/>
        </w:rPr>
        <w:t>Company Limited</w:t>
      </w:r>
      <w:r w:rsidRPr="00741038">
        <w:rPr>
          <w:rFonts w:ascii="Times New Roman" w:eastAsia="Angsana New" w:hAnsi="Times New Roman" w:cs="Times New Roman"/>
          <w:szCs w:val="22"/>
          <w:cs/>
        </w:rPr>
        <w:t xml:space="preserve"> </w:t>
      </w:r>
      <w:r w:rsidR="0016173A" w:rsidRPr="00741038">
        <w:rPr>
          <w:rFonts w:ascii="Times New Roman" w:eastAsia="Angsana New" w:hAnsi="Times New Roman" w:cs="Times New Roman"/>
          <w:szCs w:val="22"/>
        </w:rPr>
        <w:t xml:space="preserve">and its subsidiaries </w:t>
      </w:r>
      <w:r w:rsidR="0016173A" w:rsidRPr="00741038">
        <w:rPr>
          <w:rFonts w:ascii="Times New Roman" w:eastAsia="Angsana New" w:hAnsi="Times New Roman" w:cs="Times New Roman"/>
          <w:szCs w:val="22"/>
          <w:cs/>
        </w:rPr>
        <w:t>(</w:t>
      </w:r>
      <w:r w:rsidR="0016173A" w:rsidRPr="00741038">
        <w:rPr>
          <w:rFonts w:ascii="Times New Roman" w:eastAsia="Angsana New" w:hAnsi="Times New Roman" w:cs="Times New Roman"/>
          <w:szCs w:val="22"/>
        </w:rPr>
        <w:t>“the Group”</w:t>
      </w:r>
      <w:r w:rsidR="0016173A" w:rsidRPr="00741038">
        <w:rPr>
          <w:rFonts w:ascii="Times New Roman" w:eastAsia="Angsana New" w:hAnsi="Times New Roman" w:cs="Times New Roman"/>
          <w:szCs w:val="22"/>
          <w:cs/>
        </w:rPr>
        <w:t>)</w:t>
      </w:r>
      <w:r w:rsidR="002C1154" w:rsidRPr="00741038">
        <w:rPr>
          <w:rFonts w:ascii="Times New Roman" w:eastAsia="Angsana New" w:hAnsi="Times New Roman" w:cs="Times New Roman"/>
          <w:szCs w:val="22"/>
        </w:rPr>
        <w:t xml:space="preserve"> </w:t>
      </w:r>
      <w:bookmarkStart w:id="0" w:name="_Hlk127458300"/>
      <w:r w:rsidR="002C1154" w:rsidRPr="00741038">
        <w:rPr>
          <w:rFonts w:ascii="Times New Roman" w:eastAsia="Angsana New" w:hAnsi="Times New Roman" w:cs="Times New Roman"/>
          <w:szCs w:val="22"/>
        </w:rPr>
        <w:t>and of</w:t>
      </w:r>
      <w:r w:rsidR="0016173A" w:rsidRPr="00741038">
        <w:rPr>
          <w:rFonts w:ascii="Times New Roman" w:eastAsia="Angsana New" w:hAnsi="Times New Roman" w:cs="Times New Roman"/>
          <w:szCs w:val="22"/>
        </w:rPr>
        <w:t xml:space="preserve"> </w:t>
      </w:r>
      <w:r w:rsidR="002C1154" w:rsidRPr="00741038">
        <w:rPr>
          <w:rFonts w:ascii="Times New Roman" w:eastAsia="Angsana New" w:hAnsi="Times New Roman" w:cs="Times New Roman"/>
          <w:szCs w:val="22"/>
        </w:rPr>
        <w:t>Nova Organic Public Company Limited</w:t>
      </w:r>
      <w:r w:rsidR="002C1154" w:rsidRPr="00741038">
        <w:rPr>
          <w:rFonts w:ascii="Times New Roman" w:eastAsia="Angsana New" w:hAnsi="Times New Roman" w:cs="Times New Roman"/>
          <w:szCs w:val="22"/>
          <w:cs/>
        </w:rPr>
        <w:t xml:space="preserve"> </w:t>
      </w:r>
      <w:bookmarkEnd w:id="0"/>
      <w:r w:rsidRPr="00741038">
        <w:rPr>
          <w:rFonts w:ascii="Times New Roman" w:eastAsia="Angsana New" w:hAnsi="Times New Roman" w:cs="Times New Roman"/>
          <w:szCs w:val="22"/>
        </w:rPr>
        <w:t>(“the Company”),</w:t>
      </w:r>
      <w:r w:rsidR="002C1154" w:rsidRPr="00741038">
        <w:rPr>
          <w:rFonts w:ascii="Times New Roman" w:eastAsia="Angsana New" w:hAnsi="Times New Roman" w:cs="Times New Roman"/>
          <w:szCs w:val="22"/>
        </w:rPr>
        <w:t xml:space="preserve"> respectively,</w:t>
      </w:r>
      <w:r w:rsidRPr="00741038">
        <w:rPr>
          <w:rFonts w:ascii="Times New Roman" w:eastAsia="Angsana New" w:hAnsi="Times New Roman" w:cs="Times New Roman"/>
          <w:szCs w:val="22"/>
        </w:rPr>
        <w:t xml:space="preserve"> which comprise the </w:t>
      </w:r>
      <w:r w:rsidR="00437B42" w:rsidRPr="00741038">
        <w:rPr>
          <w:rFonts w:ascii="Times New Roman" w:eastAsia="Angsana New" w:hAnsi="Times New Roman" w:cs="Times New Roman"/>
          <w:szCs w:val="22"/>
        </w:rPr>
        <w:t xml:space="preserve">consolidated and separate </w:t>
      </w:r>
      <w:r w:rsidRPr="00741038">
        <w:rPr>
          <w:rFonts w:ascii="Times New Roman" w:eastAsia="Angsana New" w:hAnsi="Times New Roman" w:cs="Times New Roman"/>
          <w:szCs w:val="22"/>
        </w:rPr>
        <w:t>statement of financial position as at December</w:t>
      </w:r>
      <w:r w:rsidR="00250C66" w:rsidRPr="00741038">
        <w:rPr>
          <w:rFonts w:ascii="Times New Roman" w:eastAsia="Angsana New" w:hAnsi="Times New Roman" w:cs="Times New Roman"/>
          <w:szCs w:val="22"/>
        </w:rPr>
        <w:t xml:space="preserve"> 31,</w:t>
      </w:r>
      <w:r w:rsidRPr="00741038">
        <w:rPr>
          <w:rFonts w:ascii="Times New Roman" w:eastAsia="Angsana New" w:hAnsi="Times New Roman" w:cs="Times New Roman"/>
          <w:szCs w:val="22"/>
        </w:rPr>
        <w:t xml:space="preserve"> 20</w:t>
      </w:r>
      <w:r w:rsidR="00485B75" w:rsidRPr="00741038">
        <w:rPr>
          <w:rFonts w:ascii="Times New Roman" w:eastAsia="Angsana New" w:hAnsi="Times New Roman" w:cs="Times New Roman"/>
          <w:szCs w:val="22"/>
        </w:rPr>
        <w:t>2</w:t>
      </w:r>
      <w:r w:rsidR="00790864">
        <w:rPr>
          <w:rFonts w:ascii="Times New Roman" w:eastAsia="Angsana New" w:hAnsi="Times New Roman" w:cs="Times New Roman"/>
          <w:szCs w:val="22"/>
        </w:rPr>
        <w:t>5</w:t>
      </w:r>
      <w:r w:rsidRPr="00741038">
        <w:rPr>
          <w:rFonts w:ascii="Times New Roman" w:eastAsia="Angsana New" w:hAnsi="Times New Roman" w:cs="Times New Roman"/>
          <w:szCs w:val="22"/>
        </w:rPr>
        <w:t>,</w:t>
      </w:r>
      <w:r w:rsidR="001A7055" w:rsidRPr="00741038">
        <w:rPr>
          <w:rFonts w:ascii="Times New Roman" w:eastAsia="Angsana New" w:hAnsi="Times New Roman" w:cs="Times New Roman"/>
          <w:szCs w:val="22"/>
          <w:cs/>
        </w:rPr>
        <w:t xml:space="preserve"> </w:t>
      </w:r>
      <w:r w:rsidR="001A7055" w:rsidRPr="00741038">
        <w:rPr>
          <w:rFonts w:ascii="Times New Roman" w:eastAsia="Angsana New" w:hAnsi="Times New Roman" w:cs="Times New Roman"/>
          <w:szCs w:val="22"/>
        </w:rPr>
        <w:t xml:space="preserve">the consolidated and separate </w:t>
      </w:r>
      <w:r w:rsidRPr="00741038">
        <w:rPr>
          <w:rFonts w:ascii="Times New Roman" w:eastAsia="Angsana New" w:hAnsi="Times New Roman" w:cs="Times New Roman"/>
          <w:szCs w:val="22"/>
        </w:rPr>
        <w:t>statements of comprehensive income, changes in equity and cash flows for the year then ended, and notes to the financial statements, including significant accounting policies.</w:t>
      </w:r>
    </w:p>
    <w:p w14:paraId="781F933A" w14:textId="77777777" w:rsidR="001D1298" w:rsidRPr="00741038" w:rsidRDefault="001D1298" w:rsidP="001D1298">
      <w:pPr>
        <w:jc w:val="thaiDistribute"/>
        <w:rPr>
          <w:rFonts w:ascii="Times New Roman" w:eastAsia="Angsana New" w:hAnsi="Times New Roman" w:cs="Times New Roman"/>
          <w:szCs w:val="22"/>
        </w:rPr>
      </w:pPr>
    </w:p>
    <w:p w14:paraId="6E60162C" w14:textId="5BC951E4" w:rsidR="001D1298" w:rsidRPr="00741038" w:rsidRDefault="001D1298" w:rsidP="001D1298">
      <w:pPr>
        <w:jc w:val="thaiDistribute"/>
        <w:rPr>
          <w:rFonts w:ascii="Times New Roman" w:eastAsia="Angsana New" w:hAnsi="Times New Roman" w:cs="Times New Roman"/>
          <w:szCs w:val="22"/>
        </w:rPr>
      </w:pPr>
      <w:r w:rsidRPr="00741038">
        <w:rPr>
          <w:rFonts w:ascii="Times New Roman" w:eastAsia="Angsana New" w:hAnsi="Times New Roman" w:cs="Times New Roman"/>
          <w:szCs w:val="22"/>
        </w:rPr>
        <w:t>In my opinion,</w:t>
      </w:r>
      <w:r w:rsidR="00E46EE2" w:rsidRPr="00741038">
        <w:rPr>
          <w:rFonts w:ascii="Times New Roman" w:eastAsia="Angsana New" w:hAnsi="Times New Roman" w:cs="Times New Roman"/>
          <w:szCs w:val="22"/>
        </w:rPr>
        <w:t xml:space="preserve"> the accompanying consolidated and separate</w:t>
      </w:r>
      <w:r w:rsidRPr="00741038">
        <w:rPr>
          <w:rFonts w:ascii="Times New Roman" w:eastAsia="Angsana New" w:hAnsi="Times New Roman" w:cs="Times New Roman"/>
          <w:szCs w:val="22"/>
        </w:rPr>
        <w:t xml:space="preserve"> financial statements present fairly, in all material respects, </w:t>
      </w:r>
      <w:r w:rsidR="00E46EE2" w:rsidRPr="00741038">
        <w:rPr>
          <w:rFonts w:ascii="Times New Roman" w:eastAsia="Angsana New" w:hAnsi="Times New Roman" w:cs="Times New Roman"/>
          <w:szCs w:val="22"/>
        </w:rPr>
        <w:t>the consolidated and separate</w:t>
      </w:r>
      <w:r w:rsidR="00E46EE2" w:rsidRPr="00741038">
        <w:rPr>
          <w:rFonts w:ascii="Times New Roman" w:eastAsia="Angsana New" w:hAnsi="Times New Roman" w:cs="Times New Roman"/>
          <w:szCs w:val="22"/>
          <w:cs/>
        </w:rPr>
        <w:t xml:space="preserve"> </w:t>
      </w:r>
      <w:r w:rsidRPr="00741038">
        <w:rPr>
          <w:rFonts w:ascii="Times New Roman" w:eastAsia="Angsana New" w:hAnsi="Times New Roman" w:cs="Times New Roman"/>
          <w:szCs w:val="22"/>
        </w:rPr>
        <w:t>financial position of</w:t>
      </w:r>
      <w:r w:rsidR="00B73408" w:rsidRPr="00741038">
        <w:rPr>
          <w:rFonts w:ascii="Times New Roman" w:eastAsia="Angsana New" w:hAnsi="Times New Roman" w:cs="Times New Roman"/>
          <w:szCs w:val="22"/>
        </w:rPr>
        <w:t xml:space="preserve"> </w:t>
      </w:r>
      <w:r w:rsidR="0057113F" w:rsidRPr="00741038">
        <w:rPr>
          <w:rFonts w:ascii="Times New Roman" w:eastAsia="Angsana New" w:hAnsi="Times New Roman" w:cs="Times New Roman"/>
          <w:szCs w:val="22"/>
        </w:rPr>
        <w:t>Nova Organic</w:t>
      </w:r>
      <w:r w:rsidR="00C4189B" w:rsidRPr="00741038">
        <w:rPr>
          <w:rFonts w:ascii="Times New Roman" w:eastAsia="Angsana New" w:hAnsi="Times New Roman" w:cs="Times New Roman"/>
          <w:szCs w:val="22"/>
          <w:cs/>
        </w:rPr>
        <w:t xml:space="preserve"> </w:t>
      </w:r>
      <w:r w:rsidR="00C4189B" w:rsidRPr="00741038">
        <w:rPr>
          <w:rFonts w:ascii="Times New Roman" w:eastAsia="Angsana New" w:hAnsi="Times New Roman" w:cs="Times New Roman"/>
          <w:szCs w:val="22"/>
        </w:rPr>
        <w:t xml:space="preserve">Public </w:t>
      </w:r>
      <w:r w:rsidRPr="00741038">
        <w:rPr>
          <w:rFonts w:ascii="Times New Roman" w:eastAsia="Angsana New" w:hAnsi="Times New Roman" w:cs="Times New Roman"/>
          <w:szCs w:val="22"/>
        </w:rPr>
        <w:t xml:space="preserve">Company Limited </w:t>
      </w:r>
      <w:r w:rsidR="00E46EE2" w:rsidRPr="00741038">
        <w:rPr>
          <w:rFonts w:ascii="Times New Roman" w:eastAsia="Angsana New" w:hAnsi="Times New Roman" w:cs="Times New Roman"/>
          <w:szCs w:val="22"/>
        </w:rPr>
        <w:t xml:space="preserve">and its subsidiaries </w:t>
      </w:r>
      <w:r w:rsidR="00F607D6" w:rsidRPr="00741038">
        <w:rPr>
          <w:rFonts w:ascii="Times New Roman" w:eastAsia="Angsana New" w:hAnsi="Times New Roman" w:cs="Times New Roman"/>
          <w:szCs w:val="22"/>
        </w:rPr>
        <w:t>and of</w:t>
      </w:r>
      <w:r w:rsidR="00F607D6" w:rsidRPr="00741038">
        <w:rPr>
          <w:rFonts w:ascii="Times New Roman" w:eastAsia="Angsana New" w:hAnsi="Times New Roman" w:cs="Times New Roman"/>
          <w:szCs w:val="22"/>
          <w:cs/>
        </w:rPr>
        <w:t xml:space="preserve"> </w:t>
      </w:r>
      <w:r w:rsidR="00F607D6" w:rsidRPr="00741038">
        <w:rPr>
          <w:rFonts w:ascii="Times New Roman" w:eastAsia="Angsana New" w:hAnsi="Times New Roman" w:cs="Times New Roman"/>
          <w:szCs w:val="22"/>
        </w:rPr>
        <w:t>Nova Organic Public Company Limited</w:t>
      </w:r>
      <w:r w:rsidR="00A31F53">
        <w:rPr>
          <w:rFonts w:ascii="Times New Roman" w:eastAsia="Angsana New" w:hAnsi="Times New Roman" w:cs="Times New Roman"/>
          <w:szCs w:val="22"/>
        </w:rPr>
        <w:t>,</w:t>
      </w:r>
      <w:r w:rsidR="00CD038C">
        <w:rPr>
          <w:rFonts w:ascii="Times New Roman" w:eastAsia="Angsana New" w:hAnsi="Times New Roman" w:cs="Times New Roman"/>
          <w:szCs w:val="22"/>
        </w:rPr>
        <w:t xml:space="preserve"> respectively,</w:t>
      </w:r>
      <w:r w:rsidR="00704A59" w:rsidRPr="00741038">
        <w:rPr>
          <w:rFonts w:ascii="Times New Roman" w:eastAsia="Angsana New" w:hAnsi="Times New Roman" w:cs="Times New Roman"/>
          <w:szCs w:val="22"/>
        </w:rPr>
        <w:t xml:space="preserve"> </w:t>
      </w:r>
      <w:r w:rsidRPr="00741038">
        <w:rPr>
          <w:rFonts w:ascii="Times New Roman" w:eastAsia="Angsana New" w:hAnsi="Times New Roman" w:cs="Times New Roman"/>
          <w:szCs w:val="22"/>
        </w:rPr>
        <w:t>as at December</w:t>
      </w:r>
      <w:r w:rsidR="00250C66" w:rsidRPr="00741038">
        <w:rPr>
          <w:rFonts w:ascii="Times New Roman" w:eastAsia="Angsana New" w:hAnsi="Times New Roman" w:cs="Times New Roman"/>
          <w:szCs w:val="22"/>
        </w:rPr>
        <w:t xml:space="preserve"> 31,</w:t>
      </w:r>
      <w:r w:rsidRPr="00741038">
        <w:rPr>
          <w:rFonts w:ascii="Times New Roman" w:eastAsia="Angsana New" w:hAnsi="Times New Roman" w:cs="Times New Roman"/>
          <w:szCs w:val="22"/>
        </w:rPr>
        <w:t xml:space="preserve"> 20</w:t>
      </w:r>
      <w:r w:rsidR="00485B75" w:rsidRPr="00741038">
        <w:rPr>
          <w:rFonts w:ascii="Times New Roman" w:eastAsia="Angsana New" w:hAnsi="Times New Roman" w:cs="Times New Roman"/>
          <w:szCs w:val="22"/>
        </w:rPr>
        <w:t>2</w:t>
      </w:r>
      <w:r w:rsidR="007C7E28">
        <w:rPr>
          <w:rFonts w:ascii="Times New Roman" w:eastAsia="Angsana New" w:hAnsi="Times New Roman" w:cs="Times New Roman"/>
          <w:szCs w:val="22"/>
        </w:rPr>
        <w:t>5</w:t>
      </w:r>
      <w:r w:rsidRPr="00741038">
        <w:rPr>
          <w:rFonts w:ascii="Times New Roman" w:eastAsia="Angsana New" w:hAnsi="Times New Roman" w:cs="Times New Roman"/>
          <w:szCs w:val="22"/>
        </w:rPr>
        <w:t xml:space="preserve">, </w:t>
      </w:r>
      <w:r w:rsidR="00F607D6" w:rsidRPr="00741038">
        <w:rPr>
          <w:rFonts w:ascii="Times New Roman" w:eastAsia="Angsana New" w:hAnsi="Times New Roman" w:cs="Times New Roman"/>
          <w:szCs w:val="22"/>
        </w:rPr>
        <w:t>and their</w:t>
      </w:r>
      <w:r w:rsidR="00F607D6" w:rsidRPr="00741038">
        <w:rPr>
          <w:rFonts w:ascii="Times New Roman" w:eastAsia="Angsana New" w:hAnsi="Times New Roman" w:cs="Times New Roman"/>
          <w:szCs w:val="22"/>
          <w:cs/>
        </w:rPr>
        <w:t xml:space="preserve"> </w:t>
      </w:r>
      <w:r w:rsidR="00F607D6" w:rsidRPr="00741038">
        <w:rPr>
          <w:rFonts w:ascii="Times New Roman" w:eastAsia="Angsana New" w:hAnsi="Times New Roman" w:cs="Times New Roman"/>
          <w:szCs w:val="22"/>
        </w:rPr>
        <w:t>consolidated and separate</w:t>
      </w:r>
      <w:r w:rsidRPr="00741038">
        <w:rPr>
          <w:rFonts w:ascii="Times New Roman" w:eastAsia="Angsana New" w:hAnsi="Times New Roman" w:cs="Times New Roman"/>
          <w:szCs w:val="22"/>
        </w:rPr>
        <w:t xml:space="preserve"> financial performance and cash flows for the year then ended in accordance with Thai Financial Reporting Standards.</w:t>
      </w:r>
    </w:p>
    <w:p w14:paraId="773F8ACB" w14:textId="77777777" w:rsidR="00FD0F51" w:rsidRPr="00741038" w:rsidRDefault="00FD0F51" w:rsidP="00FD0F51">
      <w:pPr>
        <w:jc w:val="thaiDistribute"/>
        <w:rPr>
          <w:rFonts w:ascii="Times New Roman" w:eastAsia="Angsana New" w:hAnsi="Times New Roman" w:cs="Times New Roman"/>
          <w:szCs w:val="22"/>
        </w:rPr>
      </w:pPr>
    </w:p>
    <w:p w14:paraId="5BBC94D7" w14:textId="77777777" w:rsidR="00FD0F51" w:rsidRPr="00741038" w:rsidRDefault="00FD0F51" w:rsidP="00FD0F51">
      <w:pPr>
        <w:jc w:val="thaiDistribute"/>
        <w:rPr>
          <w:rFonts w:ascii="Times New Roman" w:eastAsia="Angsana New" w:hAnsi="Times New Roman" w:cs="Times New Roman"/>
          <w:b/>
          <w:bCs/>
          <w:szCs w:val="22"/>
        </w:rPr>
      </w:pPr>
      <w:r w:rsidRPr="00741038">
        <w:rPr>
          <w:rFonts w:ascii="Times New Roman" w:eastAsia="Angsana New" w:hAnsi="Times New Roman" w:cs="Times New Roman"/>
          <w:b/>
          <w:bCs/>
          <w:szCs w:val="22"/>
        </w:rPr>
        <w:t xml:space="preserve">Basis for Opinion  </w:t>
      </w:r>
    </w:p>
    <w:p w14:paraId="6CA6E920" w14:textId="77777777" w:rsidR="00FD0F51" w:rsidRPr="00741038" w:rsidRDefault="00FD0F51" w:rsidP="00FD0F51">
      <w:pPr>
        <w:jc w:val="thaiDistribute"/>
        <w:rPr>
          <w:rFonts w:ascii="Times New Roman" w:eastAsia="Angsana New" w:hAnsi="Times New Roman" w:cs="Times New Roman"/>
          <w:szCs w:val="22"/>
        </w:rPr>
      </w:pPr>
    </w:p>
    <w:p w14:paraId="5A4A557A" w14:textId="3A82D8B5" w:rsidR="001D1298" w:rsidRPr="00741038" w:rsidRDefault="001D1298" w:rsidP="001D1298">
      <w:pPr>
        <w:jc w:val="thaiDistribute"/>
        <w:rPr>
          <w:rFonts w:ascii="Times New Roman" w:eastAsia="Angsana New" w:hAnsi="Times New Roman" w:cs="Times New Roman"/>
          <w:szCs w:val="22"/>
        </w:rPr>
      </w:pPr>
      <w:r w:rsidRPr="00741038">
        <w:rPr>
          <w:rFonts w:ascii="Times New Roman" w:eastAsia="Angsana New" w:hAnsi="Times New Roman" w:cs="Times New Roman"/>
          <w:szCs w:val="22"/>
        </w:rPr>
        <w:t xml:space="preserve">I conducted my audit in accordance with Thai Standards on Auditing. My responsibilities under those standards are further described in the Auditor’s Responsibilities for the Audit of the </w:t>
      </w:r>
      <w:r w:rsidR="00F607D6" w:rsidRPr="00741038">
        <w:rPr>
          <w:rFonts w:ascii="Times New Roman" w:eastAsia="Angsana New" w:hAnsi="Times New Roman" w:cs="Times New Roman"/>
          <w:szCs w:val="22"/>
        </w:rPr>
        <w:t xml:space="preserve">Consolidated and Separate </w:t>
      </w:r>
      <w:r w:rsidRPr="00741038">
        <w:rPr>
          <w:rFonts w:ascii="Times New Roman" w:eastAsia="Angsana New" w:hAnsi="Times New Roman" w:cs="Times New Roman"/>
          <w:szCs w:val="22"/>
        </w:rPr>
        <w:t xml:space="preserve">Financial Statements section of my report. I am independent of the </w:t>
      </w:r>
      <w:r w:rsidR="00F607D6" w:rsidRPr="00741038">
        <w:rPr>
          <w:rFonts w:ascii="Times New Roman" w:eastAsia="Angsana New" w:hAnsi="Times New Roman" w:cs="Times New Roman"/>
          <w:szCs w:val="22"/>
        </w:rPr>
        <w:t>Group</w:t>
      </w:r>
      <w:r w:rsidRPr="00741038">
        <w:rPr>
          <w:rFonts w:ascii="Times New Roman" w:eastAsia="Angsana New" w:hAnsi="Times New Roman" w:cs="Times New Roman"/>
          <w:szCs w:val="22"/>
        </w:rPr>
        <w:t xml:space="preserve"> in accordance with the Code of Ethics for Professional Account</w:t>
      </w:r>
      <w:r w:rsidR="00964EAC">
        <w:rPr>
          <w:rFonts w:ascii="Times New Roman" w:eastAsia="Angsana New" w:hAnsi="Times New Roman" w:cs="Times New Roman"/>
          <w:szCs w:val="22"/>
        </w:rPr>
        <w:t>ants including Independence Standards</w:t>
      </w:r>
      <w:r w:rsidR="00BC6B68">
        <w:rPr>
          <w:rFonts w:ascii="Times New Roman" w:eastAsia="Angsana New" w:hAnsi="Times New Roman" w:cs="Times New Roman"/>
          <w:szCs w:val="22"/>
        </w:rPr>
        <w:t xml:space="preserve"> </w:t>
      </w:r>
      <w:r w:rsidRPr="00741038">
        <w:rPr>
          <w:rFonts w:ascii="Times New Roman" w:eastAsia="Angsana New" w:hAnsi="Times New Roman" w:cs="Times New Roman"/>
          <w:szCs w:val="22"/>
        </w:rPr>
        <w:t xml:space="preserve">issued by the Federation of Accounting Professions </w:t>
      </w:r>
      <w:r w:rsidR="00BC6B68">
        <w:rPr>
          <w:rFonts w:ascii="Times New Roman" w:eastAsia="Angsana New" w:hAnsi="Times New Roman" w:cs="Times New Roman"/>
          <w:szCs w:val="22"/>
        </w:rPr>
        <w:t xml:space="preserve">(Code of Ethics for Professional Accountants) </w:t>
      </w:r>
      <w:r w:rsidR="00F607D6" w:rsidRPr="00741038">
        <w:rPr>
          <w:rFonts w:ascii="Times New Roman" w:eastAsia="Angsana New" w:hAnsi="Times New Roman" w:cs="Times New Roman"/>
          <w:szCs w:val="22"/>
        </w:rPr>
        <w:t>that are</w:t>
      </w:r>
      <w:r w:rsidRPr="00741038">
        <w:rPr>
          <w:rFonts w:ascii="Times New Roman" w:eastAsia="Angsana New" w:hAnsi="Times New Roman" w:cs="Times New Roman"/>
          <w:szCs w:val="22"/>
        </w:rPr>
        <w:t xml:space="preserve"> relevant to my audit of the </w:t>
      </w:r>
      <w:r w:rsidR="00F607D6" w:rsidRPr="00741038">
        <w:rPr>
          <w:rFonts w:ascii="Times New Roman" w:eastAsia="Angsana New" w:hAnsi="Times New Roman" w:cs="Times New Roman"/>
          <w:szCs w:val="22"/>
        </w:rPr>
        <w:t xml:space="preserve">consolidated and separate </w:t>
      </w:r>
      <w:r w:rsidRPr="00741038">
        <w:rPr>
          <w:rFonts w:ascii="Times New Roman" w:eastAsia="Angsana New" w:hAnsi="Times New Roman" w:cs="Times New Roman"/>
          <w:szCs w:val="22"/>
        </w:rPr>
        <w:t>financial statements, and I have fulfilled my other ethical responsibilities in accordance with</w:t>
      </w:r>
      <w:r w:rsidR="00964EAC">
        <w:rPr>
          <w:rFonts w:ascii="Times New Roman" w:eastAsia="Angsana New" w:hAnsi="Times New Roman" w:cs="Times New Roman"/>
          <w:szCs w:val="22"/>
        </w:rPr>
        <w:t xml:space="preserve"> </w:t>
      </w:r>
      <w:r w:rsidR="000461DE">
        <w:rPr>
          <w:rFonts w:ascii="Times New Roman" w:eastAsia="Angsana New" w:hAnsi="Times New Roman" w:cs="Times New Roman"/>
          <w:szCs w:val="22"/>
        </w:rPr>
        <w:t xml:space="preserve">Code of Ethics for Professional Accountants. </w:t>
      </w:r>
      <w:r w:rsidRPr="00741038">
        <w:rPr>
          <w:rFonts w:ascii="Times New Roman" w:eastAsia="Angsana New" w:hAnsi="Times New Roman" w:cs="Times New Roman"/>
          <w:szCs w:val="22"/>
        </w:rPr>
        <w:t>I believe that the audit evidence I have obtained is sufficient and appropriate to provide a basis for my opinion.</w:t>
      </w:r>
    </w:p>
    <w:p w14:paraId="392F290D" w14:textId="77777777" w:rsidR="00704A59" w:rsidRPr="00741038" w:rsidRDefault="00704A59" w:rsidP="00462330">
      <w:pPr>
        <w:jc w:val="thaiDistribute"/>
        <w:rPr>
          <w:rFonts w:ascii="Times New Roman" w:eastAsia="Angsana New" w:hAnsi="Times New Roman" w:cs="Times New Roman"/>
          <w:b/>
          <w:bCs/>
          <w:szCs w:val="22"/>
        </w:rPr>
      </w:pPr>
    </w:p>
    <w:p w14:paraId="69995648" w14:textId="7B02E599" w:rsidR="00462330" w:rsidRPr="00544E6F" w:rsidRDefault="00462330" w:rsidP="00462330">
      <w:pPr>
        <w:jc w:val="thaiDistribute"/>
        <w:rPr>
          <w:rFonts w:ascii="Times New Roman" w:eastAsia="Angsana New" w:hAnsi="Times New Roman" w:cs="Times New Roman"/>
          <w:b/>
          <w:bCs/>
          <w:szCs w:val="22"/>
        </w:rPr>
      </w:pPr>
      <w:r w:rsidRPr="00544E6F">
        <w:rPr>
          <w:rFonts w:ascii="Times New Roman" w:eastAsia="Angsana New" w:hAnsi="Times New Roman" w:cs="Times New Roman"/>
          <w:b/>
          <w:bCs/>
          <w:szCs w:val="22"/>
        </w:rPr>
        <w:t>Key Audit Matters</w:t>
      </w:r>
    </w:p>
    <w:p w14:paraId="3A8FEB70" w14:textId="77777777" w:rsidR="00462330" w:rsidRPr="00544E6F" w:rsidRDefault="00462330" w:rsidP="00462330">
      <w:pPr>
        <w:jc w:val="thaiDistribute"/>
        <w:rPr>
          <w:rFonts w:ascii="Times New Roman" w:eastAsia="Angsana New" w:hAnsi="Times New Roman" w:cs="Times New Roman"/>
          <w:szCs w:val="22"/>
        </w:rPr>
      </w:pPr>
    </w:p>
    <w:p w14:paraId="1611D29E" w14:textId="4A1877B4" w:rsidR="00AD086A" w:rsidRDefault="00462330" w:rsidP="00462330">
      <w:pPr>
        <w:jc w:val="thaiDistribute"/>
        <w:rPr>
          <w:rFonts w:ascii="Times New Roman" w:eastAsia="Angsana New" w:hAnsi="Times New Roman" w:cs="Times New Roman"/>
          <w:szCs w:val="22"/>
        </w:rPr>
      </w:pPr>
      <w:r w:rsidRPr="00544E6F">
        <w:rPr>
          <w:rFonts w:ascii="Times New Roman" w:eastAsia="Angsana New" w:hAnsi="Times New Roman" w:cs="Times New Roman"/>
          <w:szCs w:val="22"/>
        </w:rPr>
        <w:t>Key audit matters are those matters that, in my professional judgment, were of most significance in my audit of the financial statements of the current period. These matters were addressed in the context of my audit of the</w:t>
      </w:r>
      <w:r w:rsidR="000461DE" w:rsidRPr="00544E6F">
        <w:rPr>
          <w:rFonts w:ascii="Times New Roman" w:eastAsia="Angsana New" w:hAnsi="Times New Roman" w:cs="Times New Roman"/>
          <w:szCs w:val="22"/>
        </w:rPr>
        <w:t xml:space="preserve"> consolidated and separate</w:t>
      </w:r>
      <w:r w:rsidRPr="00544E6F">
        <w:rPr>
          <w:rFonts w:ascii="Times New Roman" w:eastAsia="Angsana New" w:hAnsi="Times New Roman" w:cs="Times New Roman"/>
          <w:szCs w:val="22"/>
        </w:rPr>
        <w:t xml:space="preserve"> financial </w:t>
      </w:r>
      <w:proofErr w:type="gramStart"/>
      <w:r w:rsidRPr="00544E6F">
        <w:rPr>
          <w:rFonts w:ascii="Times New Roman" w:eastAsia="Angsana New" w:hAnsi="Times New Roman" w:cs="Times New Roman"/>
          <w:szCs w:val="22"/>
        </w:rPr>
        <w:t>statements as a whole, and</w:t>
      </w:r>
      <w:proofErr w:type="gramEnd"/>
      <w:r w:rsidRPr="00544E6F">
        <w:rPr>
          <w:rFonts w:ascii="Times New Roman" w:eastAsia="Angsana New" w:hAnsi="Times New Roman" w:cs="Times New Roman"/>
          <w:szCs w:val="22"/>
        </w:rPr>
        <w:t xml:space="preserve"> in forming my opinion thereon, and I do not provide a separate opinion on these matters.</w:t>
      </w:r>
    </w:p>
    <w:p w14:paraId="53A7C94E" w14:textId="44C9BAD5" w:rsidR="00704A59" w:rsidRPr="00741038" w:rsidRDefault="00462330" w:rsidP="00462330">
      <w:pPr>
        <w:jc w:val="thaiDistribute"/>
        <w:rPr>
          <w:rFonts w:ascii="Times New Roman" w:eastAsia="Angsana New" w:hAnsi="Times New Roman" w:cs="Times New Roman"/>
          <w:szCs w:val="22"/>
        </w:rPr>
        <w:sectPr w:rsidR="00704A59" w:rsidRPr="00741038" w:rsidSect="000B3B42">
          <w:footerReference w:type="default" r:id="rId8"/>
          <w:pgSz w:w="11906" w:h="16838"/>
          <w:pgMar w:top="1134" w:right="851" w:bottom="1134" w:left="1418" w:header="709" w:footer="709" w:gutter="0"/>
          <w:cols w:space="708"/>
          <w:titlePg/>
          <w:docGrid w:linePitch="360"/>
        </w:sectPr>
      </w:pPr>
      <w:r w:rsidRPr="00741038">
        <w:rPr>
          <w:rFonts w:ascii="Times New Roman" w:eastAsia="Angsana New" w:hAnsi="Times New Roman" w:cs="Times New Roman"/>
          <w:szCs w:val="22"/>
        </w:rPr>
        <w:t xml:space="preserve"> </w:t>
      </w:r>
    </w:p>
    <w:p w14:paraId="3E47F504" w14:textId="3E436960" w:rsidR="00462330" w:rsidRPr="00741038" w:rsidRDefault="00462330" w:rsidP="00462330">
      <w:pPr>
        <w:jc w:val="thaiDistribute"/>
        <w:rPr>
          <w:rFonts w:ascii="Times New Roman" w:eastAsia="Angsana New" w:hAnsi="Times New Roman" w:cs="Times New Roman"/>
          <w:szCs w:val="22"/>
        </w:rPr>
      </w:pP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753"/>
      </w:tblGrid>
      <w:tr w:rsidR="00462330" w:rsidRPr="00741038" w14:paraId="694CA3D0" w14:textId="77777777" w:rsidTr="0044674D">
        <w:trPr>
          <w:tblHeader/>
        </w:trPr>
        <w:tc>
          <w:tcPr>
            <w:tcW w:w="4962" w:type="dxa"/>
          </w:tcPr>
          <w:p w14:paraId="7238B32B" w14:textId="75D5268F" w:rsidR="00462330" w:rsidRPr="00741038" w:rsidRDefault="00462330" w:rsidP="00462330">
            <w:pPr>
              <w:jc w:val="center"/>
              <w:rPr>
                <w:rFonts w:ascii="Times New Roman" w:hAnsi="Times New Roman" w:cs="Times New Roman"/>
                <w:b/>
                <w:bCs/>
                <w:i/>
                <w:iCs/>
                <w:szCs w:val="22"/>
              </w:rPr>
            </w:pPr>
            <w:r w:rsidRPr="00741038">
              <w:rPr>
                <w:rFonts w:ascii="Times New Roman" w:eastAsia="Angsana New" w:hAnsi="Times New Roman" w:cs="Times New Roman"/>
                <w:b/>
                <w:bCs/>
                <w:i/>
                <w:iCs/>
                <w:szCs w:val="22"/>
              </w:rPr>
              <w:t>The key audit matter</w:t>
            </w:r>
          </w:p>
        </w:tc>
        <w:tc>
          <w:tcPr>
            <w:tcW w:w="4753" w:type="dxa"/>
          </w:tcPr>
          <w:p w14:paraId="043E68F1" w14:textId="04700EB6" w:rsidR="00462330" w:rsidRPr="00741038" w:rsidRDefault="00462330" w:rsidP="00462330">
            <w:pPr>
              <w:jc w:val="center"/>
              <w:rPr>
                <w:rFonts w:ascii="Times New Roman" w:hAnsi="Times New Roman" w:cs="Times New Roman"/>
                <w:b/>
                <w:bCs/>
                <w:i/>
                <w:iCs/>
                <w:szCs w:val="22"/>
              </w:rPr>
            </w:pPr>
            <w:r w:rsidRPr="00741038">
              <w:rPr>
                <w:rFonts w:ascii="Times New Roman" w:eastAsia="Angsana New" w:hAnsi="Times New Roman" w:cs="Times New Roman"/>
                <w:b/>
                <w:bCs/>
                <w:i/>
                <w:iCs/>
                <w:szCs w:val="22"/>
              </w:rPr>
              <w:t>Audit procedures</w:t>
            </w:r>
          </w:p>
        </w:tc>
      </w:tr>
      <w:tr w:rsidR="00462330" w:rsidRPr="00EA399C" w14:paraId="43D9C383" w14:textId="77777777" w:rsidTr="0044674D">
        <w:trPr>
          <w:trHeight w:val="1003"/>
        </w:trPr>
        <w:tc>
          <w:tcPr>
            <w:tcW w:w="4962" w:type="dxa"/>
          </w:tcPr>
          <w:p w14:paraId="3C356098" w14:textId="77777777" w:rsidR="00462330" w:rsidRPr="008C0852" w:rsidRDefault="00462330" w:rsidP="00D75AA4">
            <w:pPr>
              <w:spacing w:before="120"/>
              <w:rPr>
                <w:rFonts w:ascii="Times New Roman" w:hAnsi="Times New Roman" w:cs="Times New Roman"/>
                <w:b/>
                <w:bCs/>
                <w:i/>
                <w:iCs/>
              </w:rPr>
            </w:pPr>
            <w:r w:rsidRPr="008C0852">
              <w:rPr>
                <w:rFonts w:ascii="Times New Roman" w:hAnsi="Times New Roman" w:cs="Times New Roman"/>
                <w:b/>
                <w:bCs/>
                <w:i/>
                <w:iCs/>
              </w:rPr>
              <w:t>Revenue from sales</w:t>
            </w:r>
          </w:p>
          <w:p w14:paraId="66C76EA0" w14:textId="77777777" w:rsidR="00462330" w:rsidRPr="008C0852" w:rsidRDefault="00462330" w:rsidP="00D75AA4">
            <w:pPr>
              <w:rPr>
                <w:rFonts w:ascii="Times New Roman" w:hAnsi="Times New Roman" w:cs="Times New Roman"/>
                <w:b/>
                <w:bCs/>
                <w:i/>
                <w:iCs/>
                <w:szCs w:val="22"/>
              </w:rPr>
            </w:pPr>
          </w:p>
          <w:p w14:paraId="0BEBCDF0" w14:textId="3940FE7C" w:rsidR="00462330" w:rsidRPr="008C0852" w:rsidRDefault="00462330" w:rsidP="00D75AA4">
            <w:pPr>
              <w:jc w:val="thaiDistribute"/>
              <w:rPr>
                <w:rFonts w:ascii="Times New Roman" w:hAnsi="Times New Roman" w:cs="Times New Roman"/>
                <w:szCs w:val="22"/>
              </w:rPr>
            </w:pPr>
            <w:r w:rsidRPr="008C0852">
              <w:rPr>
                <w:rFonts w:ascii="Times New Roman" w:hAnsi="Times New Roman" w:cs="Times New Roman"/>
                <w:szCs w:val="22"/>
              </w:rPr>
              <w:t>The</w:t>
            </w:r>
            <w:r w:rsidR="00D35888" w:rsidRPr="008C0852">
              <w:rPr>
                <w:rFonts w:ascii="Times New Roman" w:hAnsi="Times New Roman" w:cs="Times New Roman"/>
                <w:szCs w:val="22"/>
              </w:rPr>
              <w:t xml:space="preserve"> </w:t>
            </w:r>
            <w:r w:rsidR="006F105F" w:rsidRPr="008C0852">
              <w:rPr>
                <w:rFonts w:ascii="Times New Roman" w:hAnsi="Times New Roman" w:cs="Times New Roman"/>
                <w:szCs w:val="22"/>
              </w:rPr>
              <w:t>Company</w:t>
            </w:r>
            <w:r w:rsidRPr="008C0852">
              <w:rPr>
                <w:rFonts w:ascii="Times New Roman" w:hAnsi="Times New Roman" w:cs="Times New Roman"/>
                <w:szCs w:val="22"/>
              </w:rPr>
              <w:t xml:space="preserve"> is </w:t>
            </w:r>
            <w:proofErr w:type="gramStart"/>
            <w:r w:rsidRPr="008C0852">
              <w:rPr>
                <w:rFonts w:ascii="Times New Roman" w:hAnsi="Times New Roman" w:cs="Times New Roman"/>
                <w:szCs w:val="22"/>
              </w:rPr>
              <w:t>engaged</w:t>
            </w:r>
            <w:proofErr w:type="gramEnd"/>
            <w:r w:rsidRPr="008C0852">
              <w:rPr>
                <w:rFonts w:ascii="Times New Roman" w:hAnsi="Times New Roman" w:cs="Times New Roman"/>
                <w:szCs w:val="22"/>
              </w:rPr>
              <w:t xml:space="preserve"> the business in production and distribution of food supplements through a variety of distribution channels. The revenue from sales </w:t>
            </w:r>
            <w:proofErr w:type="gramStart"/>
            <w:r w:rsidRPr="008C0852">
              <w:rPr>
                <w:rFonts w:ascii="Times New Roman" w:hAnsi="Times New Roman" w:cs="Times New Roman"/>
                <w:szCs w:val="22"/>
              </w:rPr>
              <w:t>in</w:t>
            </w:r>
            <w:proofErr w:type="gramEnd"/>
            <w:r w:rsidRPr="008C0852">
              <w:rPr>
                <w:rFonts w:ascii="Times New Roman" w:hAnsi="Times New Roman" w:cs="Times New Roman"/>
                <w:szCs w:val="22"/>
              </w:rPr>
              <w:t xml:space="preserve"> each distribution </w:t>
            </w:r>
            <w:proofErr w:type="gramStart"/>
            <w:r w:rsidRPr="008C0852">
              <w:rPr>
                <w:rFonts w:ascii="Times New Roman" w:hAnsi="Times New Roman" w:cs="Times New Roman"/>
                <w:szCs w:val="22"/>
              </w:rPr>
              <w:t>channels are</w:t>
            </w:r>
            <w:proofErr w:type="gramEnd"/>
            <w:r w:rsidRPr="008C0852">
              <w:rPr>
                <w:rFonts w:ascii="Times New Roman" w:hAnsi="Times New Roman" w:cs="Times New Roman"/>
                <w:szCs w:val="22"/>
              </w:rPr>
              <w:t xml:space="preserve"> recognized in </w:t>
            </w:r>
            <w:proofErr w:type="gramStart"/>
            <w:r w:rsidRPr="008C0852">
              <w:rPr>
                <w:rFonts w:ascii="Times New Roman" w:hAnsi="Times New Roman" w:cs="Times New Roman"/>
                <w:szCs w:val="22"/>
              </w:rPr>
              <w:t>according</w:t>
            </w:r>
            <w:proofErr w:type="gramEnd"/>
            <w:r w:rsidRPr="008C0852">
              <w:rPr>
                <w:rFonts w:ascii="Times New Roman" w:hAnsi="Times New Roman" w:cs="Times New Roman"/>
                <w:szCs w:val="22"/>
              </w:rPr>
              <w:t xml:space="preserve"> </w:t>
            </w:r>
            <w:proofErr w:type="gramStart"/>
            <w:r w:rsidRPr="008C0852">
              <w:rPr>
                <w:rFonts w:ascii="Times New Roman" w:hAnsi="Times New Roman" w:cs="Times New Roman"/>
                <w:szCs w:val="22"/>
              </w:rPr>
              <w:t>to</w:t>
            </w:r>
            <w:proofErr w:type="gramEnd"/>
            <w:r w:rsidRPr="008C0852">
              <w:rPr>
                <w:rFonts w:ascii="Times New Roman" w:hAnsi="Times New Roman" w:cs="Times New Roman"/>
                <w:szCs w:val="22"/>
              </w:rPr>
              <w:t xml:space="preserve"> its type of sale at the various terms and </w:t>
            </w:r>
            <w:proofErr w:type="gramStart"/>
            <w:r w:rsidRPr="008C0852">
              <w:rPr>
                <w:rFonts w:ascii="Times New Roman" w:hAnsi="Times New Roman" w:cs="Times New Roman"/>
                <w:szCs w:val="22"/>
              </w:rPr>
              <w:t>condition</w:t>
            </w:r>
            <w:proofErr w:type="gramEnd"/>
            <w:r w:rsidRPr="008C0852">
              <w:rPr>
                <w:rFonts w:ascii="Times New Roman" w:hAnsi="Times New Roman" w:cs="Times New Roman"/>
                <w:szCs w:val="22"/>
              </w:rPr>
              <w:t xml:space="preserve"> on delivery of the goods.</w:t>
            </w:r>
            <w:r w:rsidR="002B5C0B" w:rsidRPr="008C0852">
              <w:rPr>
                <w:rFonts w:ascii="Times New Roman" w:hAnsi="Times New Roman" w:cs="Times New Roman"/>
                <w:szCs w:val="22"/>
              </w:rPr>
              <w:t xml:space="preserve"> </w:t>
            </w:r>
            <w:proofErr w:type="gramStart"/>
            <w:r w:rsidR="002B5C0B" w:rsidRPr="008C0852">
              <w:rPr>
                <w:rFonts w:ascii="Times New Roman" w:hAnsi="Times New Roman" w:cs="Times New Roman"/>
                <w:szCs w:val="22"/>
              </w:rPr>
              <w:t>Those</w:t>
            </w:r>
            <w:proofErr w:type="gramEnd"/>
            <w:r w:rsidR="002B5C0B" w:rsidRPr="008C0852">
              <w:rPr>
                <w:rFonts w:ascii="Times New Roman" w:hAnsi="Times New Roman" w:cs="Times New Roman"/>
                <w:szCs w:val="22"/>
              </w:rPr>
              <w:t xml:space="preserve"> revenue from </w:t>
            </w:r>
            <w:proofErr w:type="gramStart"/>
            <w:r w:rsidR="002B5C0B" w:rsidRPr="008C0852">
              <w:rPr>
                <w:rFonts w:ascii="Times New Roman" w:hAnsi="Times New Roman" w:cs="Times New Roman"/>
                <w:szCs w:val="22"/>
              </w:rPr>
              <w:t>sale</w:t>
            </w:r>
            <w:proofErr w:type="gramEnd"/>
            <w:r w:rsidR="002B5C0B" w:rsidRPr="008C0852">
              <w:rPr>
                <w:rFonts w:ascii="Times New Roman" w:hAnsi="Times New Roman" w:cs="Times New Roman"/>
                <w:szCs w:val="22"/>
              </w:rPr>
              <w:t xml:space="preserve"> is </w:t>
            </w:r>
            <w:proofErr w:type="gramStart"/>
            <w:r w:rsidR="002B5C0B" w:rsidRPr="008C0852">
              <w:rPr>
                <w:rFonts w:ascii="Times New Roman" w:hAnsi="Times New Roman" w:cs="Times New Roman"/>
                <w:szCs w:val="22"/>
              </w:rPr>
              <w:t>significant</w:t>
            </w:r>
            <w:proofErr w:type="gramEnd"/>
            <w:r w:rsidR="002B5C0B" w:rsidRPr="008C0852">
              <w:rPr>
                <w:rFonts w:ascii="Times New Roman" w:hAnsi="Times New Roman" w:cs="Times New Roman"/>
                <w:szCs w:val="22"/>
              </w:rPr>
              <w:t xml:space="preserve"> high value </w:t>
            </w:r>
            <w:proofErr w:type="gramStart"/>
            <w:r w:rsidR="002B5C0B" w:rsidRPr="008C0852">
              <w:rPr>
                <w:rFonts w:ascii="Times New Roman" w:hAnsi="Times New Roman" w:cs="Times New Roman"/>
                <w:szCs w:val="22"/>
              </w:rPr>
              <w:t>transaction</w:t>
            </w:r>
            <w:proofErr w:type="gramEnd"/>
            <w:r w:rsidR="002B5C0B" w:rsidRPr="008C0852">
              <w:rPr>
                <w:rFonts w:ascii="Times New Roman" w:hAnsi="Times New Roman" w:cs="Times New Roman"/>
                <w:szCs w:val="22"/>
              </w:rPr>
              <w:t>.</w:t>
            </w:r>
            <w:r w:rsidRPr="008C0852">
              <w:rPr>
                <w:rFonts w:ascii="Times New Roman" w:hAnsi="Times New Roman" w:cs="Times New Roman"/>
                <w:szCs w:val="22"/>
              </w:rPr>
              <w:t xml:space="preserve"> For the year ended December 31, 202</w:t>
            </w:r>
            <w:r w:rsidR="007C7E28">
              <w:rPr>
                <w:rFonts w:ascii="Times New Roman" w:hAnsi="Times New Roman" w:cs="Times New Roman"/>
                <w:szCs w:val="22"/>
              </w:rPr>
              <w:t>5</w:t>
            </w:r>
            <w:r w:rsidRPr="008C0852">
              <w:rPr>
                <w:rFonts w:ascii="Times New Roman" w:hAnsi="Times New Roman" w:cs="Times New Roman"/>
                <w:szCs w:val="22"/>
              </w:rPr>
              <w:t xml:space="preserve">, the book value of revenue from sales </w:t>
            </w:r>
            <w:proofErr w:type="gramStart"/>
            <w:r w:rsidRPr="008C0852">
              <w:rPr>
                <w:rFonts w:ascii="Times New Roman" w:hAnsi="Times New Roman" w:cs="Times New Roman"/>
                <w:szCs w:val="22"/>
              </w:rPr>
              <w:t>was of</w:t>
            </w:r>
            <w:proofErr w:type="gramEnd"/>
            <w:r w:rsidRPr="008C0852">
              <w:rPr>
                <w:rFonts w:ascii="Times New Roman" w:hAnsi="Times New Roman" w:cs="Times New Roman"/>
                <w:szCs w:val="22"/>
              </w:rPr>
              <w:t xml:space="preserve"> Baht</w:t>
            </w:r>
            <w:r w:rsidR="00BF3841" w:rsidRPr="008C0852">
              <w:rPr>
                <w:rFonts w:ascii="Times New Roman" w:hAnsi="Times New Roman" w:cs="Times New Roman"/>
                <w:szCs w:val="22"/>
              </w:rPr>
              <w:t xml:space="preserve"> </w:t>
            </w:r>
            <w:r w:rsidR="00F86984">
              <w:rPr>
                <w:rFonts w:ascii="Times New Roman" w:hAnsi="Times New Roman" w:cs="Times New Roman"/>
                <w:szCs w:val="22"/>
              </w:rPr>
              <w:t>5</w:t>
            </w:r>
            <w:r w:rsidR="003B3EE5">
              <w:rPr>
                <w:rFonts w:ascii="Times New Roman" w:hAnsi="Times New Roman" w:cs="Times New Roman"/>
                <w:szCs w:val="22"/>
              </w:rPr>
              <w:t>94</w:t>
            </w:r>
            <w:r w:rsidRPr="008C0852">
              <w:rPr>
                <w:rFonts w:ascii="Times New Roman" w:hAnsi="Times New Roman" w:cs="Times New Roman"/>
                <w:szCs w:val="22"/>
              </w:rPr>
              <w:t xml:space="preserve"> million as disclosed in note </w:t>
            </w:r>
            <w:r w:rsidR="00193541">
              <w:rPr>
                <w:rFonts w:ascii="Times New Roman" w:hAnsi="Times New Roman" w:cs="Times New Roman"/>
                <w:szCs w:val="22"/>
              </w:rPr>
              <w:t>2</w:t>
            </w:r>
            <w:r w:rsidR="00AE3922">
              <w:rPr>
                <w:rFonts w:ascii="Times New Roman" w:hAnsi="Times New Roman" w:cs="Times New Roman"/>
                <w:szCs w:val="22"/>
              </w:rPr>
              <w:t>4</w:t>
            </w:r>
            <w:r w:rsidRPr="008C0852">
              <w:rPr>
                <w:rFonts w:ascii="Times New Roman" w:hAnsi="Times New Roman" w:cs="Times New Roman"/>
                <w:szCs w:val="22"/>
              </w:rPr>
              <w:t xml:space="preserve"> to the financial statements. </w:t>
            </w:r>
          </w:p>
          <w:p w14:paraId="7048338C" w14:textId="77777777" w:rsidR="00462330" w:rsidRPr="008C0852" w:rsidRDefault="00462330" w:rsidP="00D75AA4">
            <w:pPr>
              <w:jc w:val="thaiDistribute"/>
              <w:rPr>
                <w:rFonts w:ascii="Times New Roman" w:hAnsi="Times New Roman" w:cs="Times New Roman"/>
                <w:szCs w:val="22"/>
              </w:rPr>
            </w:pPr>
          </w:p>
          <w:p w14:paraId="1CEE6704" w14:textId="2CB02896" w:rsidR="00462330" w:rsidRPr="008C0852" w:rsidRDefault="00462330" w:rsidP="00D75AA4">
            <w:pPr>
              <w:jc w:val="thaiDistribute"/>
              <w:rPr>
                <w:rFonts w:ascii="Times New Roman" w:hAnsi="Times New Roman" w:cs="Times New Roman"/>
                <w:szCs w:val="22"/>
              </w:rPr>
            </w:pPr>
            <w:r w:rsidRPr="008C0852">
              <w:rPr>
                <w:rFonts w:ascii="Times New Roman" w:hAnsi="Times New Roman" w:cs="Times New Roman"/>
                <w:szCs w:val="22"/>
              </w:rPr>
              <w:t xml:space="preserve">I have identified revenue from sales </w:t>
            </w:r>
            <w:proofErr w:type="gramStart"/>
            <w:r w:rsidRPr="008C0852">
              <w:rPr>
                <w:rFonts w:ascii="Times New Roman" w:hAnsi="Times New Roman" w:cs="Times New Roman"/>
                <w:szCs w:val="22"/>
              </w:rPr>
              <w:t>to be</w:t>
            </w:r>
            <w:proofErr w:type="gramEnd"/>
            <w:r w:rsidRPr="008C0852">
              <w:rPr>
                <w:rFonts w:ascii="Times New Roman" w:hAnsi="Times New Roman" w:cs="Times New Roman"/>
                <w:szCs w:val="22"/>
              </w:rPr>
              <w:t xml:space="preserve"> the key audit matters as its high value is </w:t>
            </w:r>
            <w:r w:rsidR="00200059">
              <w:rPr>
                <w:rFonts w:ascii="Times New Roman" w:hAnsi="Times New Roman" w:cs="Times New Roman"/>
                <w:szCs w:val="22"/>
              </w:rPr>
              <w:t>ma</w:t>
            </w:r>
            <w:r w:rsidR="00701288">
              <w:rPr>
                <w:rFonts w:ascii="Times New Roman" w:hAnsi="Times New Roman" w:cs="Times New Roman"/>
                <w:szCs w:val="22"/>
              </w:rPr>
              <w:t>terial</w:t>
            </w:r>
            <w:r w:rsidRPr="008C0852">
              <w:rPr>
                <w:rFonts w:ascii="Times New Roman" w:hAnsi="Times New Roman" w:cs="Times New Roman"/>
                <w:szCs w:val="22"/>
              </w:rPr>
              <w:t xml:space="preserve"> to the financial statements and a </w:t>
            </w:r>
            <w:proofErr w:type="gramStart"/>
            <w:r w:rsidRPr="008C0852">
              <w:rPr>
                <w:rFonts w:ascii="Times New Roman" w:hAnsi="Times New Roman" w:cs="Times New Roman"/>
                <w:szCs w:val="22"/>
              </w:rPr>
              <w:t>various delivery terms of distribution channels</w:t>
            </w:r>
            <w:proofErr w:type="gramEnd"/>
            <w:r w:rsidRPr="008C0852">
              <w:rPr>
                <w:rFonts w:ascii="Times New Roman" w:hAnsi="Times New Roman" w:cs="Times New Roman"/>
                <w:szCs w:val="22"/>
              </w:rPr>
              <w:t>.</w:t>
            </w:r>
          </w:p>
          <w:p w14:paraId="00F2C053" w14:textId="77777777" w:rsidR="00462330" w:rsidRPr="008C0852" w:rsidRDefault="00462330" w:rsidP="00D75AA4">
            <w:pPr>
              <w:jc w:val="thaiDistribute"/>
              <w:rPr>
                <w:rFonts w:ascii="Times New Roman" w:hAnsi="Times New Roman" w:cs="Times New Roman"/>
                <w:b/>
                <w:bCs/>
                <w:i/>
                <w:iCs/>
                <w:szCs w:val="22"/>
                <w:cs/>
              </w:rPr>
            </w:pPr>
          </w:p>
        </w:tc>
        <w:tc>
          <w:tcPr>
            <w:tcW w:w="4753" w:type="dxa"/>
          </w:tcPr>
          <w:p w14:paraId="7BC8E8A5" w14:textId="77777777" w:rsidR="00462330" w:rsidRPr="008C0852" w:rsidRDefault="00462330" w:rsidP="00D75AA4">
            <w:pPr>
              <w:spacing w:before="120"/>
              <w:rPr>
                <w:rFonts w:ascii="Times New Roman" w:hAnsi="Times New Roman" w:cs="Times New Roman"/>
                <w:szCs w:val="22"/>
              </w:rPr>
            </w:pPr>
          </w:p>
          <w:p w14:paraId="6592007F" w14:textId="77777777" w:rsidR="00462330" w:rsidRPr="008C0852" w:rsidRDefault="00462330" w:rsidP="00D75AA4">
            <w:pPr>
              <w:jc w:val="thaiDistribute"/>
              <w:rPr>
                <w:rFonts w:ascii="Times New Roman" w:hAnsi="Times New Roman" w:cs="Times New Roman"/>
                <w:szCs w:val="22"/>
              </w:rPr>
            </w:pPr>
          </w:p>
          <w:p w14:paraId="2D29E593" w14:textId="6F2EAB30" w:rsidR="00462330" w:rsidRPr="008C0852" w:rsidRDefault="00462330" w:rsidP="007B35ED">
            <w:pPr>
              <w:jc w:val="thaiDistribute"/>
              <w:rPr>
                <w:rFonts w:ascii="Times New Roman" w:hAnsi="Times New Roman" w:cs="Times New Roman"/>
                <w:szCs w:val="22"/>
              </w:rPr>
            </w:pPr>
            <w:r w:rsidRPr="008C0852">
              <w:rPr>
                <w:rFonts w:ascii="Times New Roman" w:hAnsi="Times New Roman" w:cs="Times New Roman"/>
                <w:szCs w:val="22"/>
              </w:rPr>
              <w:t>Other</w:t>
            </w:r>
            <w:r w:rsidR="007B35ED" w:rsidRPr="008C0852">
              <w:rPr>
                <w:rFonts w:ascii="Times New Roman" w:hAnsi="Times New Roman" w:cs="Times New Roman"/>
                <w:szCs w:val="22"/>
              </w:rPr>
              <w:t xml:space="preserve"> </w:t>
            </w:r>
            <w:r w:rsidRPr="008C0852">
              <w:rPr>
                <w:rFonts w:ascii="Times New Roman" w:hAnsi="Times New Roman" w:cs="Times New Roman"/>
                <w:szCs w:val="22"/>
              </w:rPr>
              <w:t>than making the inquiries, the audit procedures for revenue from sales included sampling test as follows:</w:t>
            </w:r>
          </w:p>
          <w:p w14:paraId="3B58FF49" w14:textId="77777777" w:rsidR="00462330" w:rsidRPr="008C0852" w:rsidRDefault="00462330" w:rsidP="00462330">
            <w:pPr>
              <w:pStyle w:val="ListParagraph"/>
              <w:numPr>
                <w:ilvl w:val="0"/>
                <w:numId w:val="4"/>
              </w:numPr>
              <w:tabs>
                <w:tab w:val="left" w:pos="280"/>
              </w:tabs>
              <w:ind w:left="280" w:hanging="218"/>
              <w:jc w:val="thaiDistribute"/>
              <w:rPr>
                <w:rFonts w:eastAsia="Calibri" w:cs="Times New Roman"/>
                <w:sz w:val="22"/>
                <w:szCs w:val="22"/>
              </w:rPr>
            </w:pPr>
            <w:r w:rsidRPr="008C0852">
              <w:rPr>
                <w:rFonts w:eastAsia="Calibri" w:cs="Times New Roman"/>
                <w:sz w:val="22"/>
                <w:szCs w:val="22"/>
              </w:rPr>
              <w:t xml:space="preserve">assessing the efficiency and test of internal control relates to the sales </w:t>
            </w:r>
            <w:proofErr w:type="gramStart"/>
            <w:r w:rsidRPr="008C0852">
              <w:rPr>
                <w:rFonts w:eastAsia="Calibri" w:cs="Times New Roman"/>
                <w:sz w:val="22"/>
                <w:szCs w:val="22"/>
              </w:rPr>
              <w:t>system;</w:t>
            </w:r>
            <w:proofErr w:type="gramEnd"/>
          </w:p>
          <w:p w14:paraId="604666EA" w14:textId="06EF5F6F" w:rsidR="00462330" w:rsidRPr="008C0852" w:rsidRDefault="00462330" w:rsidP="00462330">
            <w:pPr>
              <w:pStyle w:val="ListParagraph"/>
              <w:numPr>
                <w:ilvl w:val="0"/>
                <w:numId w:val="4"/>
              </w:numPr>
              <w:tabs>
                <w:tab w:val="left" w:pos="280"/>
              </w:tabs>
              <w:ind w:left="280" w:hanging="218"/>
              <w:jc w:val="thaiDistribute"/>
              <w:rPr>
                <w:rFonts w:eastAsia="Calibri" w:cs="Times New Roman"/>
                <w:sz w:val="22"/>
                <w:szCs w:val="22"/>
              </w:rPr>
            </w:pPr>
            <w:r w:rsidRPr="008C0852">
              <w:rPr>
                <w:rFonts w:eastAsia="Calibri" w:cs="Times New Roman"/>
                <w:sz w:val="22"/>
                <w:szCs w:val="22"/>
              </w:rPr>
              <w:t xml:space="preserve">inspecting sale </w:t>
            </w:r>
            <w:proofErr w:type="gramStart"/>
            <w:r w:rsidRPr="008C0852">
              <w:rPr>
                <w:rFonts w:eastAsia="Calibri" w:cs="Times New Roman"/>
                <w:sz w:val="22"/>
                <w:szCs w:val="22"/>
              </w:rPr>
              <w:t>documents</w:t>
            </w:r>
            <w:proofErr w:type="gramEnd"/>
            <w:r w:rsidRPr="008C0852">
              <w:rPr>
                <w:rFonts w:eastAsia="Calibri" w:cs="Times New Roman"/>
                <w:sz w:val="22"/>
                <w:szCs w:val="22"/>
              </w:rPr>
              <w:t xml:space="preserve"> occurred during the year, </w:t>
            </w:r>
            <w:proofErr w:type="gramStart"/>
            <w:r w:rsidRPr="008C0852">
              <w:rPr>
                <w:rFonts w:eastAsia="Calibri" w:cs="Times New Roman"/>
                <w:sz w:val="22"/>
                <w:szCs w:val="22"/>
              </w:rPr>
              <w:t>including,</w:t>
            </w:r>
            <w:proofErr w:type="gramEnd"/>
            <w:r w:rsidRPr="008C0852">
              <w:rPr>
                <w:rFonts w:eastAsia="Calibri" w:cs="Times New Roman"/>
                <w:sz w:val="22"/>
                <w:szCs w:val="22"/>
              </w:rPr>
              <w:t xml:space="preserve"> before and after the </w:t>
            </w:r>
            <w:r w:rsidR="00705C11">
              <w:rPr>
                <w:rFonts w:eastAsia="Calibri" w:cs="Times New Roman"/>
                <w:sz w:val="22"/>
                <w:szCs w:val="22"/>
              </w:rPr>
              <w:t xml:space="preserve">reporting period </w:t>
            </w:r>
            <w:r w:rsidRPr="008C0852">
              <w:rPr>
                <w:rFonts w:eastAsia="Calibri" w:cs="Times New Roman"/>
                <w:sz w:val="22"/>
                <w:szCs w:val="22"/>
              </w:rPr>
              <w:t xml:space="preserve">to test the delivery terms and the proper period of revenue recognition in accordance </w:t>
            </w:r>
            <w:proofErr w:type="gramStart"/>
            <w:r w:rsidRPr="008C0852">
              <w:rPr>
                <w:rFonts w:eastAsia="Calibri" w:cs="Times New Roman"/>
                <w:sz w:val="22"/>
                <w:szCs w:val="22"/>
              </w:rPr>
              <w:t>to</w:t>
            </w:r>
            <w:proofErr w:type="gramEnd"/>
            <w:r w:rsidRPr="008C0852">
              <w:rPr>
                <w:rFonts w:eastAsia="Calibri" w:cs="Times New Roman"/>
                <w:sz w:val="22"/>
                <w:szCs w:val="22"/>
              </w:rPr>
              <w:t xml:space="preserve"> the contract regarding the control of the goods transferred to the customers </w:t>
            </w:r>
            <w:proofErr w:type="gramStart"/>
            <w:r w:rsidRPr="008C0852">
              <w:rPr>
                <w:rFonts w:eastAsia="Calibri" w:cs="Times New Roman"/>
                <w:sz w:val="22"/>
                <w:szCs w:val="22"/>
              </w:rPr>
              <w:t>in</w:t>
            </w:r>
            <w:proofErr w:type="gramEnd"/>
            <w:r w:rsidRPr="008C0852">
              <w:rPr>
                <w:rFonts w:eastAsia="Calibri" w:cs="Times New Roman"/>
                <w:sz w:val="22"/>
                <w:szCs w:val="22"/>
              </w:rPr>
              <w:t xml:space="preserve"> each distribution channel.</w:t>
            </w:r>
          </w:p>
          <w:p w14:paraId="07E6FF38" w14:textId="77777777" w:rsidR="00462330" w:rsidRPr="008C0852" w:rsidRDefault="00462330" w:rsidP="00D75AA4">
            <w:pPr>
              <w:ind w:left="336"/>
              <w:jc w:val="thaiDistribute"/>
              <w:rPr>
                <w:rFonts w:ascii="Times New Roman" w:hAnsi="Times New Roman" w:cs="Times New Roman"/>
                <w:szCs w:val="22"/>
                <w:cs/>
              </w:rPr>
            </w:pPr>
          </w:p>
        </w:tc>
      </w:tr>
      <w:tr w:rsidR="00462330" w:rsidRPr="00741038" w14:paraId="06BE1A3D" w14:textId="77777777" w:rsidTr="0044674D">
        <w:trPr>
          <w:trHeight w:val="1003"/>
        </w:trPr>
        <w:tc>
          <w:tcPr>
            <w:tcW w:w="4962" w:type="dxa"/>
          </w:tcPr>
          <w:p w14:paraId="142E4CF6" w14:textId="77777777" w:rsidR="00462330" w:rsidRPr="00193541" w:rsidRDefault="00462330" w:rsidP="00D75AA4">
            <w:pPr>
              <w:spacing w:before="120"/>
              <w:rPr>
                <w:rFonts w:ascii="Times New Roman" w:hAnsi="Times New Roman" w:cs="Times New Roman"/>
                <w:b/>
                <w:bCs/>
                <w:i/>
                <w:iCs/>
                <w:szCs w:val="22"/>
              </w:rPr>
            </w:pPr>
            <w:r w:rsidRPr="00193541">
              <w:rPr>
                <w:rFonts w:ascii="Times New Roman" w:hAnsi="Times New Roman" w:cs="Times New Roman"/>
                <w:b/>
                <w:bCs/>
                <w:i/>
                <w:iCs/>
                <w:szCs w:val="22"/>
              </w:rPr>
              <w:t>Inventories</w:t>
            </w:r>
          </w:p>
          <w:p w14:paraId="4F4B4113" w14:textId="77777777" w:rsidR="00462330" w:rsidRPr="00193541" w:rsidRDefault="00462330" w:rsidP="00D75AA4">
            <w:pPr>
              <w:rPr>
                <w:rFonts w:ascii="Times New Roman" w:hAnsi="Times New Roman" w:cs="Times New Roman"/>
                <w:szCs w:val="22"/>
              </w:rPr>
            </w:pPr>
          </w:p>
          <w:p w14:paraId="150C493A" w14:textId="6412CE01" w:rsidR="00462330" w:rsidRPr="00193541" w:rsidRDefault="00462330" w:rsidP="00704A59">
            <w:pPr>
              <w:jc w:val="thaiDistribute"/>
              <w:rPr>
                <w:rFonts w:ascii="Times New Roman" w:hAnsi="Times New Roman" w:cs="Times New Roman"/>
              </w:rPr>
            </w:pPr>
            <w:r w:rsidRPr="00193541">
              <w:rPr>
                <w:rFonts w:ascii="Times New Roman" w:hAnsi="Times New Roman" w:cs="Times New Roman"/>
                <w:szCs w:val="22"/>
              </w:rPr>
              <w:t xml:space="preserve">Inventories are </w:t>
            </w:r>
            <w:proofErr w:type="gramStart"/>
            <w:r w:rsidRPr="00193541">
              <w:rPr>
                <w:rFonts w:ascii="Times New Roman" w:hAnsi="Times New Roman" w:cs="Times New Roman"/>
                <w:szCs w:val="22"/>
              </w:rPr>
              <w:t>significant</w:t>
            </w:r>
            <w:proofErr w:type="gramEnd"/>
            <w:r w:rsidRPr="00193541">
              <w:rPr>
                <w:rFonts w:ascii="Times New Roman" w:hAnsi="Times New Roman" w:cs="Times New Roman"/>
                <w:szCs w:val="22"/>
              </w:rPr>
              <w:t xml:space="preserve"> high value </w:t>
            </w:r>
            <w:proofErr w:type="gramStart"/>
            <w:r w:rsidRPr="00193541">
              <w:rPr>
                <w:rFonts w:ascii="Times New Roman" w:hAnsi="Times New Roman" w:cs="Times New Roman"/>
                <w:szCs w:val="22"/>
              </w:rPr>
              <w:t>transaction</w:t>
            </w:r>
            <w:proofErr w:type="gramEnd"/>
            <w:r w:rsidRPr="00193541">
              <w:rPr>
                <w:rFonts w:ascii="Times New Roman" w:hAnsi="Times New Roman" w:cs="Times New Roman"/>
                <w:szCs w:val="22"/>
              </w:rPr>
              <w:t xml:space="preserve"> and are principal assets for the </w:t>
            </w:r>
            <w:r w:rsidR="006F105F" w:rsidRPr="00193541">
              <w:rPr>
                <w:rFonts w:ascii="Times New Roman" w:hAnsi="Times New Roman" w:cs="Times New Roman"/>
                <w:szCs w:val="22"/>
              </w:rPr>
              <w:t>Company</w:t>
            </w:r>
            <w:r w:rsidRPr="00193541">
              <w:rPr>
                <w:rFonts w:ascii="Times New Roman" w:hAnsi="Times New Roman" w:cs="Times New Roman"/>
                <w:szCs w:val="22"/>
              </w:rPr>
              <w:t>’s</w:t>
            </w:r>
            <w:r w:rsidR="00741038" w:rsidRPr="00193541">
              <w:rPr>
                <w:rFonts w:ascii="Times New Roman" w:hAnsi="Times New Roman" w:cs="Times New Roman"/>
                <w:szCs w:val="22"/>
              </w:rPr>
              <w:t xml:space="preserve"> </w:t>
            </w:r>
            <w:r w:rsidRPr="00193541">
              <w:rPr>
                <w:rFonts w:ascii="Times New Roman" w:hAnsi="Times New Roman" w:cs="Times New Roman"/>
                <w:szCs w:val="22"/>
              </w:rPr>
              <w:t xml:space="preserve">business operations. As </w:t>
            </w:r>
            <w:proofErr w:type="gramStart"/>
            <w:r w:rsidRPr="00193541">
              <w:rPr>
                <w:rFonts w:ascii="Times New Roman" w:hAnsi="Times New Roman" w:cs="Times New Roman"/>
                <w:szCs w:val="22"/>
              </w:rPr>
              <w:t>at</w:t>
            </w:r>
            <w:proofErr w:type="gramEnd"/>
            <w:r w:rsidRPr="00193541">
              <w:rPr>
                <w:rFonts w:ascii="Times New Roman" w:hAnsi="Times New Roman" w:cs="Times New Roman"/>
                <w:szCs w:val="22"/>
              </w:rPr>
              <w:t xml:space="preserve"> December 31, 202</w:t>
            </w:r>
            <w:r w:rsidR="00332C9C">
              <w:rPr>
                <w:rFonts w:ascii="Times New Roman" w:hAnsi="Times New Roman" w:cs="Times New Roman"/>
                <w:szCs w:val="22"/>
              </w:rPr>
              <w:t>5</w:t>
            </w:r>
            <w:r w:rsidRPr="00193541">
              <w:rPr>
                <w:rFonts w:ascii="Times New Roman" w:hAnsi="Times New Roman" w:cs="Times New Roman"/>
                <w:szCs w:val="22"/>
              </w:rPr>
              <w:t xml:space="preserve">, the net book value of inventories </w:t>
            </w:r>
            <w:proofErr w:type="gramStart"/>
            <w:r w:rsidRPr="00193541">
              <w:rPr>
                <w:rFonts w:ascii="Times New Roman" w:hAnsi="Times New Roman" w:cs="Times New Roman"/>
                <w:szCs w:val="22"/>
              </w:rPr>
              <w:t>was of</w:t>
            </w:r>
            <w:proofErr w:type="gramEnd"/>
            <w:r w:rsidRPr="00193541">
              <w:rPr>
                <w:rFonts w:ascii="Times New Roman" w:hAnsi="Times New Roman" w:cs="Times New Roman"/>
                <w:szCs w:val="22"/>
              </w:rPr>
              <w:t xml:space="preserve"> Baht</w:t>
            </w:r>
            <w:r w:rsidR="00BF3841" w:rsidRPr="00193541">
              <w:rPr>
                <w:rFonts w:ascii="Times New Roman" w:hAnsi="Times New Roman" w:cs="Times New Roman"/>
                <w:szCs w:val="22"/>
              </w:rPr>
              <w:t xml:space="preserve"> </w:t>
            </w:r>
            <w:r w:rsidR="008C0852" w:rsidRPr="00193541">
              <w:rPr>
                <w:rFonts w:ascii="Times New Roman" w:hAnsi="Times New Roman" w:cs="Times New Roman"/>
                <w:szCs w:val="22"/>
              </w:rPr>
              <w:t>1</w:t>
            </w:r>
            <w:r w:rsidR="00193541">
              <w:rPr>
                <w:rFonts w:ascii="Times New Roman" w:hAnsi="Times New Roman" w:cs="Times New Roman"/>
                <w:szCs w:val="22"/>
              </w:rPr>
              <w:t>0</w:t>
            </w:r>
            <w:r w:rsidR="00332C9C">
              <w:rPr>
                <w:rFonts w:ascii="Times New Roman" w:hAnsi="Times New Roman" w:cs="Times New Roman"/>
                <w:szCs w:val="22"/>
              </w:rPr>
              <w:t>2</w:t>
            </w:r>
            <w:r w:rsidRPr="00193541">
              <w:rPr>
                <w:rFonts w:ascii="Times New Roman" w:hAnsi="Times New Roman" w:cs="Times New Roman"/>
                <w:szCs w:val="22"/>
              </w:rPr>
              <w:t xml:space="preserve"> million as disclosed in note 8 to the financial statements. Due to inventories</w:t>
            </w:r>
            <w:proofErr w:type="gramStart"/>
            <w:r w:rsidRPr="00193541">
              <w:rPr>
                <w:rFonts w:ascii="Times New Roman" w:hAnsi="Times New Roman" w:cs="Times New Roman"/>
                <w:szCs w:val="22"/>
              </w:rPr>
              <w:t xml:space="preserve"> are food supplements</w:t>
            </w:r>
            <w:proofErr w:type="gramEnd"/>
            <w:r w:rsidRPr="00193541">
              <w:rPr>
                <w:rFonts w:ascii="Times New Roman" w:hAnsi="Times New Roman" w:cs="Times New Roman"/>
                <w:szCs w:val="22"/>
              </w:rPr>
              <w:t xml:space="preserve"> deteriorating based on </w:t>
            </w:r>
            <w:proofErr w:type="gramStart"/>
            <w:r w:rsidRPr="00193541">
              <w:rPr>
                <w:rFonts w:ascii="Times New Roman" w:hAnsi="Times New Roman" w:cs="Times New Roman"/>
                <w:szCs w:val="22"/>
              </w:rPr>
              <w:t>its</w:t>
            </w:r>
            <w:proofErr w:type="gramEnd"/>
            <w:r w:rsidRPr="00193541">
              <w:rPr>
                <w:rFonts w:ascii="Times New Roman" w:hAnsi="Times New Roman" w:cs="Times New Roman"/>
                <w:szCs w:val="22"/>
              </w:rPr>
              <w:t xml:space="preserve"> </w:t>
            </w:r>
            <w:r w:rsidRPr="00193541">
              <w:rPr>
                <w:rFonts w:ascii="Times New Roman" w:hAnsi="Times New Roman" w:cs="Times New Roman"/>
              </w:rPr>
              <w:t xml:space="preserve">shelf-life period, </w:t>
            </w:r>
            <w:proofErr w:type="gramStart"/>
            <w:r w:rsidRPr="00193541">
              <w:rPr>
                <w:rFonts w:ascii="Times New Roman" w:hAnsi="Times New Roman" w:cs="Times New Roman"/>
              </w:rPr>
              <w:t>affecting to</w:t>
            </w:r>
            <w:proofErr w:type="gramEnd"/>
            <w:r w:rsidRPr="00193541">
              <w:rPr>
                <w:rFonts w:ascii="Times New Roman" w:hAnsi="Times New Roman" w:cs="Times New Roman"/>
              </w:rPr>
              <w:t xml:space="preserve"> the valuation at the end of accounting year measured at the lower of cost or net realizable value. That is required the management exercise the judgement to estimate the net realizable value of inventories.</w:t>
            </w:r>
          </w:p>
          <w:p w14:paraId="1361E8F3" w14:textId="77777777" w:rsidR="00462330" w:rsidRPr="00193541" w:rsidRDefault="00462330" w:rsidP="00D75AA4">
            <w:pPr>
              <w:rPr>
                <w:rFonts w:ascii="Times New Roman" w:hAnsi="Times New Roman" w:cs="Times New Roman"/>
                <w:szCs w:val="22"/>
              </w:rPr>
            </w:pPr>
          </w:p>
          <w:p w14:paraId="020EA8FE" w14:textId="57649170" w:rsidR="00462330" w:rsidRPr="00193541" w:rsidRDefault="00462330" w:rsidP="00705C11">
            <w:pPr>
              <w:jc w:val="thaiDistribute"/>
              <w:rPr>
                <w:rFonts w:ascii="Times New Roman" w:hAnsi="Times New Roman" w:cstheme="minorBidi"/>
                <w:szCs w:val="22"/>
              </w:rPr>
            </w:pPr>
            <w:r w:rsidRPr="00193541">
              <w:rPr>
                <w:rFonts w:ascii="Times New Roman" w:hAnsi="Times New Roman" w:cs="Times New Roman"/>
                <w:szCs w:val="22"/>
              </w:rPr>
              <w:t xml:space="preserve">I have identified inventories to be the key audit matters as </w:t>
            </w:r>
            <w:proofErr w:type="gramStart"/>
            <w:r w:rsidRPr="00193541">
              <w:rPr>
                <w:rFonts w:ascii="Times New Roman" w:hAnsi="Times New Roman" w:cs="Times New Roman"/>
                <w:szCs w:val="22"/>
              </w:rPr>
              <w:t>its</w:t>
            </w:r>
            <w:proofErr w:type="gramEnd"/>
            <w:r w:rsidRPr="00193541">
              <w:rPr>
                <w:rFonts w:ascii="Times New Roman" w:hAnsi="Times New Roman" w:cs="Times New Roman"/>
                <w:szCs w:val="22"/>
              </w:rPr>
              <w:t xml:space="preserve"> high value is </w:t>
            </w:r>
            <w:r w:rsidR="00701288">
              <w:rPr>
                <w:rFonts w:ascii="Times New Roman" w:hAnsi="Times New Roman" w:cs="Times New Roman"/>
                <w:szCs w:val="22"/>
              </w:rPr>
              <w:t>material</w:t>
            </w:r>
            <w:r w:rsidR="00701288" w:rsidRPr="008C0852">
              <w:rPr>
                <w:rFonts w:ascii="Times New Roman" w:hAnsi="Times New Roman" w:cs="Times New Roman"/>
                <w:szCs w:val="22"/>
              </w:rPr>
              <w:t xml:space="preserve"> </w:t>
            </w:r>
            <w:r w:rsidRPr="00193541">
              <w:rPr>
                <w:rFonts w:ascii="Times New Roman" w:hAnsi="Times New Roman" w:cs="Times New Roman"/>
                <w:szCs w:val="22"/>
              </w:rPr>
              <w:t>to the financial statements</w:t>
            </w:r>
            <w:r w:rsidR="00A87BFA" w:rsidRPr="00193541">
              <w:rPr>
                <w:rFonts w:ascii="Times New Roman" w:hAnsi="Times New Roman" w:cstheme="minorBidi" w:hint="cs"/>
                <w:szCs w:val="22"/>
                <w:cs/>
              </w:rPr>
              <w:t>.</w:t>
            </w:r>
          </w:p>
          <w:p w14:paraId="6061F8AB" w14:textId="722A66E4" w:rsidR="00705C11" w:rsidRPr="00F86984" w:rsidRDefault="00705C11" w:rsidP="00705C11">
            <w:pPr>
              <w:jc w:val="thaiDistribute"/>
              <w:rPr>
                <w:rFonts w:ascii="Times New Roman" w:hAnsi="Times New Roman" w:cs="Times New Roman"/>
                <w:b/>
                <w:bCs/>
                <w:i/>
                <w:iCs/>
                <w:szCs w:val="22"/>
                <w:highlight w:val="yellow"/>
              </w:rPr>
            </w:pPr>
          </w:p>
        </w:tc>
        <w:tc>
          <w:tcPr>
            <w:tcW w:w="4753" w:type="dxa"/>
          </w:tcPr>
          <w:p w14:paraId="298DA9B7" w14:textId="77777777" w:rsidR="00462330" w:rsidRPr="00F86984" w:rsidRDefault="00462330" w:rsidP="00D75AA4">
            <w:pPr>
              <w:spacing w:before="120"/>
              <w:rPr>
                <w:rFonts w:ascii="Times New Roman" w:hAnsi="Times New Roman" w:cs="Times New Roman"/>
                <w:szCs w:val="22"/>
                <w:highlight w:val="yellow"/>
              </w:rPr>
            </w:pPr>
          </w:p>
          <w:p w14:paraId="3AB4930B" w14:textId="77777777" w:rsidR="00462330" w:rsidRPr="00193541" w:rsidRDefault="00462330" w:rsidP="00D75AA4">
            <w:pPr>
              <w:jc w:val="thaiDistribute"/>
              <w:rPr>
                <w:rFonts w:ascii="Times New Roman" w:hAnsi="Times New Roman" w:cs="Times New Roman"/>
                <w:szCs w:val="22"/>
              </w:rPr>
            </w:pPr>
          </w:p>
          <w:p w14:paraId="2B3A95AF" w14:textId="31CCC0CF" w:rsidR="00462330" w:rsidRPr="00DB6314" w:rsidRDefault="00462330" w:rsidP="00DB6314">
            <w:pPr>
              <w:jc w:val="thaiDistribute"/>
              <w:rPr>
                <w:rFonts w:ascii="Times New Roman" w:hAnsi="Times New Roman" w:cs="Times New Roman"/>
                <w:szCs w:val="22"/>
              </w:rPr>
            </w:pPr>
            <w:r w:rsidRPr="00DB6314">
              <w:rPr>
                <w:rFonts w:ascii="Times New Roman" w:hAnsi="Times New Roman" w:cs="Times New Roman"/>
                <w:szCs w:val="22"/>
              </w:rPr>
              <w:t xml:space="preserve">Other than making the inquiries, the audit </w:t>
            </w:r>
            <w:r w:rsidRPr="00A37941">
              <w:rPr>
                <w:rFonts w:ascii="Times New Roman" w:hAnsi="Times New Roman" w:cs="Times New Roman"/>
                <w:szCs w:val="22"/>
              </w:rPr>
              <w:t>procedures for inventories included sampling test</w:t>
            </w:r>
            <w:r w:rsidR="00DB6314" w:rsidRPr="00A37941">
              <w:rPr>
                <w:rFonts w:ascii="Times New Roman" w:hAnsi="Times New Roman" w:cs="Times New Roman"/>
                <w:szCs w:val="22"/>
              </w:rPr>
              <w:t xml:space="preserve"> </w:t>
            </w:r>
            <w:r w:rsidR="002B5C0B" w:rsidRPr="00A37941">
              <w:rPr>
                <w:rFonts w:ascii="Times New Roman" w:hAnsi="Times New Roman" w:cs="Times New Roman"/>
                <w:szCs w:val="22"/>
              </w:rPr>
              <w:t xml:space="preserve">assessing the appropriateness </w:t>
            </w:r>
            <w:r w:rsidR="00705C11" w:rsidRPr="00A37941">
              <w:rPr>
                <w:rFonts w:ascii="Times New Roman" w:hAnsi="Times New Roman" w:cs="Times New Roman"/>
              </w:rPr>
              <w:t>for</w:t>
            </w:r>
            <w:r w:rsidRPr="00A37941">
              <w:rPr>
                <w:rFonts w:ascii="Times New Roman" w:hAnsi="Times New Roman" w:cs="Times New Roman"/>
                <w:szCs w:val="22"/>
              </w:rPr>
              <w:t xml:space="preserve"> the calculation of net realizable value of inventories at the end of </w:t>
            </w:r>
            <w:r w:rsidRPr="00A37941">
              <w:rPr>
                <w:rFonts w:ascii="Times New Roman" w:hAnsi="Times New Roman" w:cs="Times New Roman"/>
                <w:spacing w:val="-2"/>
                <w:szCs w:val="22"/>
              </w:rPr>
              <w:t>reporting period, the reasonableness</w:t>
            </w:r>
            <w:r w:rsidRPr="00A37941">
              <w:rPr>
                <w:rFonts w:ascii="Times New Roman" w:hAnsi="Times New Roman" w:cs="Times New Roman"/>
                <w:szCs w:val="22"/>
              </w:rPr>
              <w:t xml:space="preserve"> of market price</w:t>
            </w:r>
            <w:r w:rsidR="00705C11" w:rsidRPr="00A37941">
              <w:rPr>
                <w:rFonts w:ascii="Times New Roman" w:hAnsi="Times New Roman" w:cs="Times New Roman"/>
                <w:szCs w:val="22"/>
              </w:rPr>
              <w:t>, inventory turnover</w:t>
            </w:r>
            <w:r w:rsidRPr="00A37941">
              <w:rPr>
                <w:rFonts w:ascii="Times New Roman" w:hAnsi="Times New Roman" w:cs="Times New Roman"/>
                <w:szCs w:val="22"/>
              </w:rPr>
              <w:t xml:space="preserve">, </w:t>
            </w:r>
            <w:r w:rsidR="002B5C0B" w:rsidRPr="00A37941">
              <w:rPr>
                <w:rFonts w:ascii="Times New Roman" w:hAnsi="Times New Roman" w:cs="Times New Roman"/>
                <w:szCs w:val="22"/>
              </w:rPr>
              <w:t>expected to make a sale</w:t>
            </w:r>
            <w:r w:rsidRPr="00A37941">
              <w:rPr>
                <w:rFonts w:ascii="Times New Roman" w:hAnsi="Times New Roman" w:cs="Times New Roman"/>
                <w:szCs w:val="22"/>
              </w:rPr>
              <w:t xml:space="preserve"> and necessary cost to make sales, including inspecting to the related documents.</w:t>
            </w:r>
          </w:p>
          <w:p w14:paraId="018D2282" w14:textId="77777777" w:rsidR="00462330" w:rsidRPr="00DB6314" w:rsidRDefault="00462330" w:rsidP="00D75AA4">
            <w:pPr>
              <w:pStyle w:val="ListParagraph"/>
              <w:tabs>
                <w:tab w:val="left" w:pos="280"/>
              </w:tabs>
              <w:ind w:left="280"/>
              <w:jc w:val="thaiDistribute"/>
              <w:rPr>
                <w:rFonts w:eastAsia="Calibri" w:cs="Times New Roman"/>
                <w:sz w:val="22"/>
                <w:szCs w:val="22"/>
              </w:rPr>
            </w:pPr>
          </w:p>
          <w:p w14:paraId="1E719717" w14:textId="77777777" w:rsidR="00462330" w:rsidRPr="00F86984" w:rsidRDefault="00462330" w:rsidP="00D75AA4">
            <w:pPr>
              <w:ind w:left="336"/>
              <w:jc w:val="thaiDistribute"/>
              <w:rPr>
                <w:rFonts w:ascii="Times New Roman" w:hAnsi="Times New Roman" w:cs="Times New Roman"/>
                <w:szCs w:val="22"/>
                <w:highlight w:val="yellow"/>
                <w:cs/>
              </w:rPr>
            </w:pPr>
          </w:p>
        </w:tc>
      </w:tr>
    </w:tbl>
    <w:p w14:paraId="3DB1D085" w14:textId="77777777" w:rsidR="00462330" w:rsidRPr="00741038" w:rsidRDefault="00462330" w:rsidP="00A403ED">
      <w:pPr>
        <w:jc w:val="thaiDistribute"/>
        <w:rPr>
          <w:rFonts w:ascii="Times New Roman" w:hAnsi="Times New Roman" w:cs="Times New Roman"/>
          <w:b/>
          <w:bCs/>
          <w:szCs w:val="22"/>
        </w:rPr>
      </w:pPr>
    </w:p>
    <w:p w14:paraId="4F08FF86" w14:textId="77777777" w:rsidR="00741038" w:rsidRPr="00741038" w:rsidRDefault="00741038" w:rsidP="00741038">
      <w:pPr>
        <w:rPr>
          <w:rFonts w:ascii="Times New Roman" w:hAnsi="Times New Roman" w:cs="Times New Roman"/>
          <w:b/>
          <w:bCs/>
        </w:rPr>
      </w:pPr>
      <w:r w:rsidRPr="00741038">
        <w:rPr>
          <w:rFonts w:ascii="Times New Roman" w:hAnsi="Times New Roman" w:cs="Times New Roman"/>
          <w:b/>
          <w:bCs/>
        </w:rPr>
        <w:t>Other Information</w:t>
      </w:r>
    </w:p>
    <w:p w14:paraId="273F94BE" w14:textId="77777777" w:rsidR="00741038" w:rsidRPr="00741038" w:rsidRDefault="00741038" w:rsidP="00741038">
      <w:pPr>
        <w:rPr>
          <w:rFonts w:ascii="Times New Roman" w:hAnsi="Times New Roman" w:cs="Times New Roman"/>
          <w:b/>
          <w:bCs/>
        </w:rPr>
      </w:pPr>
    </w:p>
    <w:p w14:paraId="4D3A076D" w14:textId="77777777" w:rsidR="00741038" w:rsidRPr="00741038" w:rsidRDefault="00741038" w:rsidP="00964EAC">
      <w:pPr>
        <w:jc w:val="thaiDistribute"/>
        <w:rPr>
          <w:rFonts w:ascii="Times New Roman" w:hAnsi="Times New Roman" w:cs="Times New Roman"/>
        </w:rPr>
      </w:pPr>
      <w:r w:rsidRPr="00741038">
        <w:rPr>
          <w:rFonts w:ascii="Times New Roman" w:hAnsi="Times New Roman" w:cs="Times New Roman"/>
        </w:rPr>
        <w:t xml:space="preserve">Management is responsible for the other information. The other information comprises the information included in the annual report of the </w:t>
      </w:r>
      <w:proofErr w:type="gramStart"/>
      <w:r w:rsidRPr="00741038">
        <w:rPr>
          <w:rFonts w:ascii="Times New Roman" w:hAnsi="Times New Roman" w:cs="Times New Roman"/>
        </w:rPr>
        <w:t>Group, but</w:t>
      </w:r>
      <w:proofErr w:type="gramEnd"/>
      <w:r w:rsidRPr="00741038">
        <w:rPr>
          <w:rFonts w:ascii="Times New Roman" w:hAnsi="Times New Roman" w:cs="Times New Roman"/>
        </w:rPr>
        <w:t xml:space="preserve"> does not include the consolidated and separate financial statements and my auditor’s report thereon. The annual report of the Group is expected to be made available to me after the date of this auditor’s report.</w:t>
      </w:r>
    </w:p>
    <w:p w14:paraId="463BC899" w14:textId="77777777" w:rsidR="00741038" w:rsidRPr="00741038" w:rsidRDefault="00741038" w:rsidP="00741038">
      <w:pPr>
        <w:rPr>
          <w:rFonts w:ascii="Times New Roman" w:hAnsi="Times New Roman" w:cs="Times New Roman"/>
        </w:rPr>
      </w:pPr>
    </w:p>
    <w:p w14:paraId="7E8B73EA" w14:textId="77777777" w:rsidR="00741038" w:rsidRPr="00741038" w:rsidRDefault="00741038" w:rsidP="00741038">
      <w:pPr>
        <w:rPr>
          <w:rFonts w:ascii="Times New Roman" w:hAnsi="Times New Roman" w:cs="Times New Roman"/>
        </w:rPr>
      </w:pPr>
      <w:r w:rsidRPr="00741038">
        <w:rPr>
          <w:rFonts w:ascii="Times New Roman" w:hAnsi="Times New Roman" w:cs="Times New Roman"/>
        </w:rPr>
        <w:t xml:space="preserve">My opinion on the consolidated and separate financial statements does not cover the other information and I do not express any form of </w:t>
      </w:r>
      <w:proofErr w:type="gramStart"/>
      <w:r w:rsidRPr="00741038">
        <w:rPr>
          <w:rFonts w:ascii="Times New Roman" w:hAnsi="Times New Roman" w:cs="Times New Roman"/>
        </w:rPr>
        <w:t>assurance conclusion</w:t>
      </w:r>
      <w:proofErr w:type="gramEnd"/>
      <w:r w:rsidRPr="00741038">
        <w:rPr>
          <w:rFonts w:ascii="Times New Roman" w:hAnsi="Times New Roman" w:cs="Times New Roman"/>
        </w:rPr>
        <w:t xml:space="preserve"> thereon.</w:t>
      </w:r>
    </w:p>
    <w:p w14:paraId="46EACC26" w14:textId="77777777" w:rsidR="00741038" w:rsidRPr="00741038" w:rsidRDefault="00741038" w:rsidP="00741038">
      <w:pPr>
        <w:rPr>
          <w:rFonts w:ascii="Times New Roman" w:hAnsi="Times New Roman" w:cs="Times New Roman"/>
        </w:rPr>
      </w:pPr>
    </w:p>
    <w:p w14:paraId="38A69643" w14:textId="77777777" w:rsidR="00741038" w:rsidRPr="00741038" w:rsidRDefault="00741038" w:rsidP="00964EAC">
      <w:pPr>
        <w:jc w:val="thaiDistribute"/>
        <w:rPr>
          <w:rFonts w:ascii="Times New Roman" w:hAnsi="Times New Roman" w:cs="Times New Roman"/>
        </w:rPr>
      </w:pPr>
      <w:r w:rsidRPr="00741038">
        <w:rPr>
          <w:rFonts w:ascii="Times New Roman" w:hAnsi="Times New Roman" w:cs="Times New Roman"/>
        </w:rPr>
        <w:t>In connection with my audit of the consolidated and separate financial statements, my responsibility is to read the other information and, in doing so, consider whether the other information is materially inconsistent with the consolidated and separate financial statements or my knowledge obtained in the audit or otherwise appears to be materially misstated.</w:t>
      </w:r>
    </w:p>
    <w:p w14:paraId="69DF549D" w14:textId="77777777" w:rsidR="00741038" w:rsidRPr="00741038" w:rsidRDefault="00741038" w:rsidP="00741038">
      <w:pPr>
        <w:rPr>
          <w:rFonts w:ascii="Times New Roman" w:hAnsi="Times New Roman" w:cs="Times New Roman"/>
        </w:rPr>
      </w:pPr>
    </w:p>
    <w:p w14:paraId="0CB62729" w14:textId="529DC920" w:rsidR="001004B4" w:rsidRDefault="001004B4">
      <w:pPr>
        <w:rPr>
          <w:rFonts w:ascii="Times New Roman" w:hAnsi="Times New Roman" w:cs="Times New Roman"/>
        </w:rPr>
      </w:pPr>
      <w:r>
        <w:rPr>
          <w:rFonts w:ascii="Times New Roman" w:hAnsi="Times New Roman" w:cs="Times New Roman"/>
        </w:rPr>
        <w:br w:type="page"/>
      </w:r>
    </w:p>
    <w:p w14:paraId="37BE07CB" w14:textId="7FA2341D" w:rsidR="00741038" w:rsidRPr="00741038" w:rsidRDefault="00741038" w:rsidP="00964EAC">
      <w:pPr>
        <w:jc w:val="thaiDistribute"/>
        <w:rPr>
          <w:rFonts w:ascii="Times New Roman" w:hAnsi="Times New Roman" w:cs="Times New Roman"/>
        </w:rPr>
      </w:pPr>
      <w:r w:rsidRPr="00741038">
        <w:rPr>
          <w:rFonts w:ascii="Times New Roman" w:hAnsi="Times New Roman" w:cs="Times New Roman"/>
        </w:rPr>
        <w:lastRenderedPageBreak/>
        <w:t xml:space="preserve">When I read the annual report, if I conclude that there is a material </w:t>
      </w:r>
      <w:proofErr w:type="gramStart"/>
      <w:r w:rsidRPr="00741038">
        <w:rPr>
          <w:rFonts w:ascii="Times New Roman" w:hAnsi="Times New Roman" w:cs="Times New Roman"/>
        </w:rPr>
        <w:t>misstatement</w:t>
      </w:r>
      <w:proofErr w:type="gramEnd"/>
      <w:r w:rsidRPr="00741038">
        <w:rPr>
          <w:rFonts w:ascii="Times New Roman" w:hAnsi="Times New Roman" w:cs="Times New Roman"/>
        </w:rPr>
        <w:t xml:space="preserve"> therein, I am required to communicate the matter to those charged with governance for correction of the </w:t>
      </w:r>
      <w:proofErr w:type="gramStart"/>
      <w:r w:rsidRPr="00741038">
        <w:rPr>
          <w:rFonts w:ascii="Times New Roman" w:hAnsi="Times New Roman" w:cs="Times New Roman"/>
        </w:rPr>
        <w:t>misstatement</w:t>
      </w:r>
      <w:proofErr w:type="gramEnd"/>
      <w:r w:rsidRPr="00741038">
        <w:rPr>
          <w:rFonts w:ascii="Times New Roman" w:hAnsi="Times New Roman" w:cs="Times New Roman"/>
        </w:rPr>
        <w:t>.</w:t>
      </w:r>
    </w:p>
    <w:p w14:paraId="214ADD27" w14:textId="77777777" w:rsidR="00741038" w:rsidRPr="00741038" w:rsidRDefault="00741038" w:rsidP="00462330">
      <w:pPr>
        <w:rPr>
          <w:rFonts w:ascii="Times New Roman" w:hAnsi="Times New Roman" w:cs="Times New Roman"/>
          <w:b/>
          <w:bCs/>
        </w:rPr>
      </w:pPr>
    </w:p>
    <w:p w14:paraId="2A1D79F0" w14:textId="77777777" w:rsidR="00741038" w:rsidRPr="00741038" w:rsidRDefault="00741038" w:rsidP="00741038">
      <w:pPr>
        <w:jc w:val="thaiDistribute"/>
        <w:rPr>
          <w:rFonts w:ascii="Times New Roman" w:hAnsi="Times New Roman" w:cs="Times New Roman"/>
          <w:b/>
          <w:bCs/>
          <w:szCs w:val="22"/>
        </w:rPr>
      </w:pPr>
      <w:r w:rsidRPr="00741038">
        <w:rPr>
          <w:rFonts w:ascii="Times New Roman" w:hAnsi="Times New Roman" w:cs="Times New Roman"/>
          <w:b/>
          <w:bCs/>
          <w:szCs w:val="22"/>
        </w:rPr>
        <w:t>Responsibilities of Management and Those Charged with Governance for the Consolidated and Separate Financial Statements</w:t>
      </w:r>
    </w:p>
    <w:p w14:paraId="47DBA548" w14:textId="77777777" w:rsidR="00741038" w:rsidRPr="00741038" w:rsidRDefault="00741038" w:rsidP="00741038">
      <w:pPr>
        <w:jc w:val="thaiDistribute"/>
        <w:rPr>
          <w:rFonts w:ascii="Times New Roman" w:hAnsi="Times New Roman" w:cs="Times New Roman"/>
          <w:b/>
          <w:bCs/>
          <w:szCs w:val="22"/>
        </w:rPr>
      </w:pPr>
    </w:p>
    <w:p w14:paraId="5060A4BB" w14:textId="77777777" w:rsidR="00741038" w:rsidRPr="00741038" w:rsidRDefault="00741038" w:rsidP="00741038">
      <w:pPr>
        <w:jc w:val="thaiDistribute"/>
        <w:rPr>
          <w:rFonts w:ascii="Times New Roman" w:hAnsi="Times New Roman" w:cs="Times New Roman"/>
          <w:szCs w:val="22"/>
        </w:rPr>
      </w:pPr>
      <w:r w:rsidRPr="00741038">
        <w:rPr>
          <w:rFonts w:ascii="Times New Roman" w:hAnsi="Times New Roman" w:cs="Times New Roman"/>
          <w:szCs w:val="22"/>
        </w:rPr>
        <w:t>Management is responsible for the preparation and fair presentation of the consolidated and separate financial statements in accordance with Thai Financial Reporting Standards, and for such internal control as management determines is necessary to enable the preparation of consolidated and separate</w:t>
      </w:r>
      <w:r w:rsidRPr="00741038">
        <w:rPr>
          <w:rFonts w:ascii="Times New Roman" w:hAnsi="Times New Roman" w:cs="Times New Roman"/>
          <w:szCs w:val="22"/>
          <w:cs/>
        </w:rPr>
        <w:t xml:space="preserve"> </w:t>
      </w:r>
      <w:r w:rsidRPr="00741038">
        <w:rPr>
          <w:rFonts w:ascii="Times New Roman" w:hAnsi="Times New Roman" w:cs="Times New Roman"/>
          <w:szCs w:val="22"/>
        </w:rPr>
        <w:t>financial statements that are free from material misstatement, whether due to fraud or error</w:t>
      </w:r>
      <w:r w:rsidRPr="00741038">
        <w:rPr>
          <w:rFonts w:ascii="Times New Roman" w:hAnsi="Times New Roman" w:cs="Times New Roman"/>
          <w:szCs w:val="22"/>
          <w:cs/>
        </w:rPr>
        <w:t>.</w:t>
      </w:r>
    </w:p>
    <w:p w14:paraId="269C7127" w14:textId="77777777" w:rsidR="00741038" w:rsidRPr="00741038" w:rsidRDefault="00741038" w:rsidP="00741038">
      <w:pPr>
        <w:jc w:val="thaiDistribute"/>
        <w:rPr>
          <w:rFonts w:ascii="Times New Roman" w:hAnsi="Times New Roman" w:cs="Times New Roman"/>
          <w:szCs w:val="22"/>
        </w:rPr>
      </w:pPr>
    </w:p>
    <w:p w14:paraId="5AADA920" w14:textId="77777777" w:rsidR="00741038" w:rsidRPr="00741038" w:rsidRDefault="00741038" w:rsidP="00741038">
      <w:pPr>
        <w:jc w:val="thaiDistribute"/>
        <w:rPr>
          <w:rFonts w:ascii="Times New Roman" w:hAnsi="Times New Roman" w:cs="Times New Roman"/>
          <w:szCs w:val="22"/>
        </w:rPr>
      </w:pPr>
      <w:r w:rsidRPr="00741038">
        <w:rPr>
          <w:rFonts w:ascii="Times New Roman" w:hAnsi="Times New Roman" w:cs="Times New Roman"/>
          <w:szCs w:val="22"/>
        </w:rPr>
        <w:t>In preparing the consolidated and separate</w:t>
      </w:r>
      <w:r w:rsidRPr="00741038">
        <w:rPr>
          <w:rFonts w:ascii="Times New Roman" w:hAnsi="Times New Roman" w:cs="Times New Roman"/>
          <w:szCs w:val="22"/>
          <w:cs/>
        </w:rPr>
        <w:t xml:space="preserve"> </w:t>
      </w:r>
      <w:r w:rsidRPr="00741038">
        <w:rPr>
          <w:rFonts w:ascii="Times New Roman" w:hAnsi="Times New Roman" w:cs="Times New Roman"/>
          <w:szCs w:val="22"/>
        </w:rPr>
        <w:t>financial statements, management is responsible for assessing the Group’s ability to continue as a going concern, disclosing, as applicable, matters related to going concern and using the going concern basis of accounting unless management either intends to liquidate the Group or to cease operations, or has no realistic alternative but to do so</w:t>
      </w:r>
      <w:r w:rsidRPr="00741038">
        <w:rPr>
          <w:rFonts w:ascii="Times New Roman" w:hAnsi="Times New Roman" w:cs="Times New Roman"/>
          <w:szCs w:val="22"/>
          <w:cs/>
        </w:rPr>
        <w:t>.</w:t>
      </w:r>
    </w:p>
    <w:p w14:paraId="533E2729" w14:textId="77777777" w:rsidR="00741038" w:rsidRPr="00741038" w:rsidRDefault="00741038" w:rsidP="00741038">
      <w:pPr>
        <w:jc w:val="thaiDistribute"/>
        <w:rPr>
          <w:rFonts w:ascii="Times New Roman" w:hAnsi="Times New Roman" w:cs="Times New Roman"/>
          <w:szCs w:val="22"/>
        </w:rPr>
      </w:pPr>
    </w:p>
    <w:p w14:paraId="12713760" w14:textId="77777777" w:rsidR="00741038" w:rsidRPr="00741038" w:rsidRDefault="00741038" w:rsidP="00741038">
      <w:pPr>
        <w:jc w:val="thaiDistribute"/>
        <w:rPr>
          <w:rFonts w:ascii="Times New Roman" w:hAnsi="Times New Roman" w:cs="Times New Roman"/>
          <w:szCs w:val="22"/>
        </w:rPr>
      </w:pPr>
      <w:r w:rsidRPr="00741038">
        <w:rPr>
          <w:rFonts w:ascii="Times New Roman" w:hAnsi="Times New Roman" w:cs="Times New Roman"/>
          <w:szCs w:val="22"/>
        </w:rPr>
        <w:t>Those charged with governance are responsible for overseeing the Group’s financial reporting process</w:t>
      </w:r>
      <w:r w:rsidRPr="00741038">
        <w:rPr>
          <w:rFonts w:ascii="Times New Roman" w:hAnsi="Times New Roman" w:cs="Times New Roman"/>
          <w:szCs w:val="22"/>
          <w:cs/>
        </w:rPr>
        <w:t>.</w:t>
      </w:r>
    </w:p>
    <w:p w14:paraId="1C660B6F" w14:textId="77777777" w:rsidR="00741038" w:rsidRPr="00741038" w:rsidRDefault="00741038" w:rsidP="00741038">
      <w:pPr>
        <w:jc w:val="thaiDistribute"/>
        <w:rPr>
          <w:rFonts w:ascii="Times New Roman" w:hAnsi="Times New Roman" w:cs="Times New Roman"/>
          <w:szCs w:val="22"/>
        </w:rPr>
      </w:pPr>
    </w:p>
    <w:p w14:paraId="11D16596" w14:textId="77777777" w:rsidR="00741038" w:rsidRPr="00741038" w:rsidRDefault="00741038" w:rsidP="00741038">
      <w:pPr>
        <w:jc w:val="thaiDistribute"/>
        <w:rPr>
          <w:rFonts w:ascii="Times New Roman" w:hAnsi="Times New Roman" w:cs="Times New Roman"/>
          <w:b/>
          <w:bCs/>
          <w:szCs w:val="22"/>
        </w:rPr>
      </w:pPr>
      <w:r w:rsidRPr="00741038">
        <w:rPr>
          <w:rFonts w:ascii="Times New Roman" w:hAnsi="Times New Roman" w:cs="Times New Roman"/>
          <w:b/>
          <w:bCs/>
          <w:szCs w:val="22"/>
        </w:rPr>
        <w:t xml:space="preserve">Auditor’s Responsibilities for the Audit of the Consolidated and Separate Financial Statements </w:t>
      </w:r>
    </w:p>
    <w:p w14:paraId="2932F12D" w14:textId="77777777" w:rsidR="00741038" w:rsidRPr="00741038" w:rsidRDefault="00741038" w:rsidP="00741038">
      <w:pPr>
        <w:jc w:val="thaiDistribute"/>
        <w:rPr>
          <w:rFonts w:ascii="Times New Roman" w:hAnsi="Times New Roman" w:cs="Times New Roman"/>
          <w:b/>
          <w:bCs/>
          <w:szCs w:val="22"/>
        </w:rPr>
      </w:pPr>
    </w:p>
    <w:p w14:paraId="225B2257" w14:textId="77777777" w:rsidR="00741038" w:rsidRPr="00741038" w:rsidRDefault="00741038" w:rsidP="00741038">
      <w:pPr>
        <w:jc w:val="thaiDistribute"/>
        <w:rPr>
          <w:rFonts w:ascii="Times New Roman" w:hAnsi="Times New Roman" w:cs="Times New Roman"/>
          <w:szCs w:val="22"/>
        </w:rPr>
      </w:pPr>
      <w:r w:rsidRPr="00741038">
        <w:rPr>
          <w:rFonts w:ascii="Times New Roman" w:hAnsi="Times New Roman" w:cs="Times New Roman"/>
          <w:szCs w:val="22"/>
        </w:rPr>
        <w:t>My objectives are to obtain reasonable assurance about whether the consolidated and separate</w:t>
      </w:r>
      <w:r w:rsidRPr="00741038">
        <w:rPr>
          <w:rFonts w:ascii="Times New Roman" w:hAnsi="Times New Roman" w:cs="Times New Roman"/>
          <w:szCs w:val="22"/>
          <w:cs/>
        </w:rPr>
        <w:t xml:space="preserve"> </w:t>
      </w:r>
      <w:r w:rsidRPr="00741038">
        <w:rPr>
          <w:rFonts w:ascii="Times New Roman" w:hAnsi="Times New Roman" w:cs="Times New Roman"/>
          <w:szCs w:val="22"/>
        </w:rPr>
        <w:t xml:space="preserve">financial statements </w:t>
      </w:r>
      <w:proofErr w:type="gramStart"/>
      <w:r w:rsidRPr="00741038">
        <w:rPr>
          <w:rFonts w:ascii="Times New Roman" w:hAnsi="Times New Roman" w:cs="Times New Roman"/>
          <w:szCs w:val="22"/>
        </w:rPr>
        <w:t>as a whole are</w:t>
      </w:r>
      <w:proofErr w:type="gramEnd"/>
      <w:r w:rsidRPr="00741038">
        <w:rPr>
          <w:rFonts w:ascii="Times New Roman" w:hAnsi="Times New Roman" w:cs="Times New Roman"/>
          <w:szCs w:val="22"/>
        </w:rPr>
        <w:t xml:space="preserve"> free from material misstatement, whether due to fraud or error, and to issue an auditor’s report that includes my opinion</w:t>
      </w:r>
      <w:r w:rsidRPr="00741038">
        <w:rPr>
          <w:rFonts w:ascii="Times New Roman" w:hAnsi="Times New Roman" w:cs="Times New Roman"/>
          <w:szCs w:val="22"/>
          <w:cs/>
        </w:rPr>
        <w:t xml:space="preserve">. </w:t>
      </w:r>
      <w:r w:rsidRPr="00741038">
        <w:rPr>
          <w:rFonts w:ascii="Times New Roman" w:hAnsi="Times New Roman" w:cs="Times New Roman"/>
          <w:szCs w:val="22"/>
        </w:rPr>
        <w:t xml:space="preserve">Reasonable assurance is a high level of </w:t>
      </w:r>
      <w:proofErr w:type="gramStart"/>
      <w:r w:rsidRPr="00741038">
        <w:rPr>
          <w:rFonts w:ascii="Times New Roman" w:hAnsi="Times New Roman" w:cs="Times New Roman"/>
          <w:szCs w:val="22"/>
        </w:rPr>
        <w:t>assurance, but</w:t>
      </w:r>
      <w:proofErr w:type="gramEnd"/>
      <w:r w:rsidRPr="00741038">
        <w:rPr>
          <w:rFonts w:ascii="Times New Roman" w:hAnsi="Times New Roman" w:cs="Times New Roman"/>
          <w:szCs w:val="22"/>
        </w:rPr>
        <w:t xml:space="preserve"> is not a guarantee that an audit conducted in accordance with Thai Standards on Auditing will always detect a material misstatement when it exists</w:t>
      </w:r>
      <w:r w:rsidRPr="00741038">
        <w:rPr>
          <w:rFonts w:ascii="Times New Roman" w:hAnsi="Times New Roman" w:cs="Times New Roman"/>
          <w:szCs w:val="22"/>
          <w:cs/>
        </w:rPr>
        <w:t xml:space="preserve">. </w:t>
      </w:r>
      <w:r w:rsidRPr="00741038">
        <w:rPr>
          <w:rFonts w:ascii="Times New Roman" w:hAnsi="Times New Roman" w:cs="Times New Roman"/>
          <w:szCs w:val="22"/>
        </w:rPr>
        <w:t xml:space="preserve">Misstatements can arise from fraud or error and are considered material if, individually or in the aggregate, they could reasonably be expected to influence the economic decisions of users taken </w:t>
      </w:r>
      <w:proofErr w:type="gramStart"/>
      <w:r w:rsidRPr="00741038">
        <w:rPr>
          <w:rFonts w:ascii="Times New Roman" w:hAnsi="Times New Roman" w:cs="Times New Roman"/>
          <w:szCs w:val="22"/>
        </w:rPr>
        <w:t>on the basis of</w:t>
      </w:r>
      <w:proofErr w:type="gramEnd"/>
      <w:r w:rsidRPr="00741038">
        <w:rPr>
          <w:rFonts w:ascii="Times New Roman" w:hAnsi="Times New Roman" w:cs="Times New Roman"/>
          <w:szCs w:val="22"/>
        </w:rPr>
        <w:t xml:space="preserve"> these consolidated and separate</w:t>
      </w:r>
      <w:r w:rsidRPr="00741038">
        <w:rPr>
          <w:rFonts w:ascii="Times New Roman" w:hAnsi="Times New Roman" w:cs="Times New Roman"/>
          <w:szCs w:val="22"/>
          <w:cs/>
        </w:rPr>
        <w:t xml:space="preserve"> </w:t>
      </w:r>
      <w:r w:rsidRPr="00741038">
        <w:rPr>
          <w:rFonts w:ascii="Times New Roman" w:hAnsi="Times New Roman" w:cs="Times New Roman"/>
          <w:szCs w:val="22"/>
        </w:rPr>
        <w:t>financial statements</w:t>
      </w:r>
      <w:r w:rsidRPr="00741038">
        <w:rPr>
          <w:rFonts w:ascii="Times New Roman" w:hAnsi="Times New Roman" w:cs="Times New Roman"/>
          <w:szCs w:val="22"/>
          <w:cs/>
        </w:rPr>
        <w:t xml:space="preserve">. </w:t>
      </w:r>
    </w:p>
    <w:p w14:paraId="1D413907" w14:textId="77777777" w:rsidR="00741038" w:rsidRPr="00741038" w:rsidRDefault="00741038" w:rsidP="00741038">
      <w:pPr>
        <w:jc w:val="thaiDistribute"/>
        <w:rPr>
          <w:rFonts w:ascii="Times New Roman" w:hAnsi="Times New Roman" w:cs="Times New Roman"/>
          <w:b/>
          <w:bCs/>
          <w:szCs w:val="22"/>
        </w:rPr>
      </w:pPr>
    </w:p>
    <w:p w14:paraId="6A3577B7" w14:textId="77777777" w:rsidR="00741038" w:rsidRPr="00741038" w:rsidRDefault="00741038" w:rsidP="00741038">
      <w:pPr>
        <w:jc w:val="thaiDistribute"/>
        <w:rPr>
          <w:rFonts w:ascii="Times New Roman" w:hAnsi="Times New Roman" w:cs="Times New Roman"/>
          <w:szCs w:val="22"/>
        </w:rPr>
      </w:pPr>
      <w:r w:rsidRPr="00741038">
        <w:rPr>
          <w:rFonts w:ascii="Times New Roman" w:hAnsi="Times New Roman" w:cs="Times New Roman"/>
          <w:szCs w:val="22"/>
        </w:rPr>
        <w:t>As part of an audit in accordance with Thai Standards on Auditing, I exercise professional judgment and maintain professional skepticism throughout the audit</w:t>
      </w:r>
      <w:r w:rsidRPr="00741038">
        <w:rPr>
          <w:rFonts w:ascii="Times New Roman" w:hAnsi="Times New Roman" w:cs="Times New Roman"/>
          <w:szCs w:val="22"/>
          <w:cs/>
        </w:rPr>
        <w:t xml:space="preserve">. </w:t>
      </w:r>
      <w:r w:rsidRPr="00741038">
        <w:rPr>
          <w:rFonts w:ascii="Times New Roman" w:hAnsi="Times New Roman" w:cs="Times New Roman"/>
          <w:szCs w:val="22"/>
        </w:rPr>
        <w:t>I also</w:t>
      </w:r>
      <w:r w:rsidRPr="00741038">
        <w:rPr>
          <w:rFonts w:ascii="Times New Roman" w:hAnsi="Times New Roman" w:cs="Times New Roman"/>
          <w:szCs w:val="22"/>
          <w:cs/>
        </w:rPr>
        <w:t>:</w:t>
      </w:r>
    </w:p>
    <w:p w14:paraId="203E8DD6" w14:textId="77777777" w:rsidR="00741038" w:rsidRPr="00741038" w:rsidRDefault="00741038" w:rsidP="00741038">
      <w:pPr>
        <w:pStyle w:val="ListParagraph"/>
        <w:numPr>
          <w:ilvl w:val="0"/>
          <w:numId w:val="2"/>
        </w:numPr>
        <w:spacing w:before="60"/>
        <w:ind w:left="450" w:hanging="450"/>
        <w:contextualSpacing w:val="0"/>
        <w:jc w:val="thaiDistribute"/>
        <w:rPr>
          <w:rFonts w:cs="Times New Roman"/>
          <w:sz w:val="22"/>
          <w:szCs w:val="22"/>
        </w:rPr>
      </w:pPr>
      <w:r w:rsidRPr="00741038">
        <w:rPr>
          <w:rFonts w:cs="Times New Roman"/>
          <w:sz w:val="22"/>
          <w:szCs w:val="22"/>
        </w:rPr>
        <w:t>Identify and assess the risks of material misstatement of the consolidated and separate financial statements, whether due to fraud or error, design and perform audit procedures responsive to those risks, and obtain audit evidence that is sufficient and appropriate to provide a basis for my opinion</w:t>
      </w:r>
      <w:r w:rsidRPr="00741038">
        <w:rPr>
          <w:rFonts w:cs="Times New Roman"/>
          <w:sz w:val="22"/>
          <w:szCs w:val="22"/>
          <w:cs/>
        </w:rPr>
        <w:t xml:space="preserve">. </w:t>
      </w:r>
      <w:r w:rsidRPr="00741038">
        <w:rPr>
          <w:rFonts w:cs="Times New Roman"/>
          <w:sz w:val="22"/>
          <w:szCs w:val="22"/>
        </w:rPr>
        <w:t xml:space="preserve">The risk of not detecting a material </w:t>
      </w:r>
      <w:proofErr w:type="gramStart"/>
      <w:r w:rsidRPr="00741038">
        <w:rPr>
          <w:rFonts w:cs="Times New Roman"/>
          <w:sz w:val="22"/>
          <w:szCs w:val="22"/>
        </w:rPr>
        <w:t>misstatement</w:t>
      </w:r>
      <w:proofErr w:type="gramEnd"/>
      <w:r w:rsidRPr="00741038">
        <w:rPr>
          <w:rFonts w:cs="Times New Roman"/>
          <w:sz w:val="22"/>
          <w:szCs w:val="22"/>
        </w:rPr>
        <w:t xml:space="preserve"> resulting from fraud is higher than for one resulting from error, as fraud may involve collusion, forgery, intentional omissions, misrepresentations, or the override of internal control</w:t>
      </w:r>
      <w:r w:rsidRPr="00741038">
        <w:rPr>
          <w:rFonts w:cs="Times New Roman"/>
          <w:sz w:val="22"/>
          <w:szCs w:val="22"/>
          <w:cs/>
        </w:rPr>
        <w:t>.</w:t>
      </w:r>
    </w:p>
    <w:p w14:paraId="1AD402DE" w14:textId="77777777" w:rsidR="00741038" w:rsidRPr="00741038" w:rsidRDefault="00741038" w:rsidP="00741038">
      <w:pPr>
        <w:pStyle w:val="ListParagraph"/>
        <w:numPr>
          <w:ilvl w:val="0"/>
          <w:numId w:val="2"/>
        </w:numPr>
        <w:spacing w:before="60"/>
        <w:ind w:left="450" w:hanging="450"/>
        <w:contextualSpacing w:val="0"/>
        <w:jc w:val="thaiDistribute"/>
        <w:rPr>
          <w:rFonts w:cs="Times New Roman"/>
          <w:sz w:val="22"/>
          <w:szCs w:val="22"/>
        </w:rPr>
      </w:pPr>
      <w:r w:rsidRPr="00741038">
        <w:rPr>
          <w:rFonts w:cs="Times New Roman"/>
          <w:sz w:val="22"/>
          <w:szCs w:val="22"/>
        </w:rPr>
        <w:t xml:space="preserve">Obtain an understanding of internal control relevant to the audit </w:t>
      </w:r>
      <w:proofErr w:type="gramStart"/>
      <w:r w:rsidRPr="00741038">
        <w:rPr>
          <w:rFonts w:cs="Times New Roman"/>
          <w:sz w:val="22"/>
          <w:szCs w:val="22"/>
        </w:rPr>
        <w:t>in order to</w:t>
      </w:r>
      <w:proofErr w:type="gramEnd"/>
      <w:r w:rsidRPr="00741038">
        <w:rPr>
          <w:rFonts w:cs="Times New Roman"/>
          <w:sz w:val="22"/>
          <w:szCs w:val="22"/>
        </w:rPr>
        <w:t xml:space="preserve"> design audit procedures that are appropriate in the circumstances, but not for the purpose of expressing an opinion on the effectiveness of the Group’s internal control</w:t>
      </w:r>
      <w:r w:rsidRPr="00741038">
        <w:rPr>
          <w:rFonts w:cs="Times New Roman"/>
          <w:sz w:val="22"/>
          <w:szCs w:val="22"/>
          <w:cs/>
        </w:rPr>
        <w:t xml:space="preserve">.  </w:t>
      </w:r>
    </w:p>
    <w:p w14:paraId="527EB3FF" w14:textId="77777777" w:rsidR="00741038" w:rsidRPr="00741038" w:rsidRDefault="00741038" w:rsidP="00741038">
      <w:pPr>
        <w:pStyle w:val="ListParagraph"/>
        <w:numPr>
          <w:ilvl w:val="0"/>
          <w:numId w:val="2"/>
        </w:numPr>
        <w:spacing w:before="60"/>
        <w:ind w:left="450" w:hanging="450"/>
        <w:contextualSpacing w:val="0"/>
        <w:jc w:val="thaiDistribute"/>
        <w:rPr>
          <w:rFonts w:cs="Times New Roman"/>
          <w:sz w:val="22"/>
          <w:szCs w:val="22"/>
        </w:rPr>
      </w:pPr>
      <w:r w:rsidRPr="00741038">
        <w:rPr>
          <w:rFonts w:cs="Times New Roman"/>
          <w:sz w:val="22"/>
          <w:szCs w:val="22"/>
        </w:rPr>
        <w:t>Evaluate the appropriateness of accounting policies used and the reasonableness of accounting estimates and related disclosures made by management</w:t>
      </w:r>
      <w:r w:rsidRPr="00741038">
        <w:rPr>
          <w:rFonts w:cs="Times New Roman"/>
          <w:sz w:val="22"/>
          <w:szCs w:val="22"/>
          <w:cs/>
        </w:rPr>
        <w:t>.</w:t>
      </w:r>
    </w:p>
    <w:p w14:paraId="61CC2410" w14:textId="40B4A64C" w:rsidR="00741038" w:rsidRPr="00741038" w:rsidRDefault="00741038" w:rsidP="00741038">
      <w:pPr>
        <w:pStyle w:val="ListParagraph"/>
        <w:numPr>
          <w:ilvl w:val="0"/>
          <w:numId w:val="2"/>
        </w:numPr>
        <w:spacing w:before="60"/>
        <w:ind w:left="450" w:hanging="450"/>
        <w:contextualSpacing w:val="0"/>
        <w:jc w:val="thaiDistribute"/>
        <w:rPr>
          <w:rFonts w:cs="Times New Roman"/>
          <w:sz w:val="22"/>
          <w:szCs w:val="22"/>
        </w:rPr>
      </w:pPr>
      <w:r w:rsidRPr="00741038">
        <w:rPr>
          <w:rFonts w:cs="Times New Roman"/>
          <w:sz w:val="22"/>
          <w:szCs w:val="22"/>
        </w:rPr>
        <w:t xml:space="preserve">Conclude on the appropriateness of management’s use of the going concern basis of accounting and, based on the audit evidence obtained, whether a material uncertainty exists related to events or conditions that may cast significant doubt on the Group’s ability to continue as a going concern. If I conclude that </w:t>
      </w:r>
      <w:proofErr w:type="gramStart"/>
      <w:r w:rsidRPr="00741038">
        <w:rPr>
          <w:rFonts w:cs="Times New Roman"/>
          <w:sz w:val="22"/>
          <w:szCs w:val="22"/>
        </w:rPr>
        <w:t>a material</w:t>
      </w:r>
      <w:proofErr w:type="gramEnd"/>
      <w:r w:rsidRPr="00741038">
        <w:rPr>
          <w:rFonts w:cs="Times New Roman"/>
          <w:sz w:val="22"/>
          <w:szCs w:val="22"/>
        </w:rPr>
        <w:t xml:space="preserve"> uncertainty exists, I am required to draw attention in my auditor’s report to the related disclosures in the consolidated and separate financial statements or, if such disclosures are inadequate, to modify my opinion. My conclusions are based on the audit evidence obtained up to the date of my auditor’s report. However, future events or conditions may cause the Group to cease to continue as a going concern.</w:t>
      </w:r>
    </w:p>
    <w:p w14:paraId="196F3944" w14:textId="77777777" w:rsidR="00F7570B" w:rsidRDefault="00741038" w:rsidP="00741038">
      <w:pPr>
        <w:pStyle w:val="ListParagraph"/>
        <w:numPr>
          <w:ilvl w:val="0"/>
          <w:numId w:val="2"/>
        </w:numPr>
        <w:spacing w:before="60"/>
        <w:ind w:left="450" w:hanging="450"/>
        <w:contextualSpacing w:val="0"/>
        <w:jc w:val="thaiDistribute"/>
        <w:rPr>
          <w:rFonts w:cs="Times New Roman"/>
          <w:sz w:val="22"/>
          <w:szCs w:val="22"/>
        </w:rPr>
        <w:sectPr w:rsidR="00F7570B" w:rsidSect="000B3B42">
          <w:pgSz w:w="11906" w:h="16838"/>
          <w:pgMar w:top="1134" w:right="851" w:bottom="1134" w:left="1418" w:header="709" w:footer="709" w:gutter="0"/>
          <w:cols w:space="708"/>
          <w:docGrid w:linePitch="360"/>
        </w:sectPr>
      </w:pPr>
      <w:r w:rsidRPr="00741038">
        <w:rPr>
          <w:rFonts w:cs="Times New Roman"/>
          <w:sz w:val="22"/>
          <w:szCs w:val="22"/>
        </w:rPr>
        <w:t>Evaluate the overall presentation, structure and content of the consolidated and separate financial statements, including the disclosures, and whether the consolidated and separate financial statements represent the underlying transactions and events in a manner that achieves fair presentation.</w:t>
      </w:r>
    </w:p>
    <w:p w14:paraId="10A38B4C" w14:textId="77777777" w:rsidR="00741038" w:rsidRPr="00741038" w:rsidRDefault="00741038" w:rsidP="004B28A5">
      <w:pPr>
        <w:pStyle w:val="ListParagraph"/>
        <w:numPr>
          <w:ilvl w:val="0"/>
          <w:numId w:val="2"/>
        </w:numPr>
        <w:ind w:left="446" w:hanging="446"/>
        <w:contextualSpacing w:val="0"/>
        <w:jc w:val="thaiDistribute"/>
        <w:rPr>
          <w:rFonts w:cs="Times New Roman"/>
          <w:sz w:val="22"/>
          <w:szCs w:val="22"/>
        </w:rPr>
      </w:pPr>
      <w:r w:rsidRPr="00741038">
        <w:rPr>
          <w:rFonts w:cs="Times New Roman"/>
          <w:sz w:val="22"/>
          <w:szCs w:val="22"/>
        </w:rPr>
        <w:lastRenderedPageBreak/>
        <w:t>Obtain sufficient appropriate audit evidence regarding the financial information of the Group and business activities within the Group to express an opinion on the consolidated financial statements. I am responsible for the direction, supervision and performance of the Group audit. I remain solely responsible for my audit opinion.</w:t>
      </w:r>
    </w:p>
    <w:p w14:paraId="6D23A31F" w14:textId="77777777" w:rsidR="00741038" w:rsidRPr="00741038" w:rsidRDefault="00741038" w:rsidP="00741038">
      <w:pPr>
        <w:jc w:val="thaiDistribute"/>
        <w:rPr>
          <w:rFonts w:ascii="Times New Roman" w:hAnsi="Times New Roman" w:cs="Times New Roman"/>
          <w:szCs w:val="22"/>
        </w:rPr>
      </w:pPr>
    </w:p>
    <w:p w14:paraId="0B35C52A" w14:textId="77777777" w:rsidR="00741038" w:rsidRPr="00741038" w:rsidRDefault="00741038" w:rsidP="00741038">
      <w:pPr>
        <w:jc w:val="thaiDistribute"/>
        <w:rPr>
          <w:rFonts w:ascii="Times New Roman" w:hAnsi="Times New Roman" w:cs="Times New Roman"/>
          <w:szCs w:val="22"/>
        </w:rPr>
      </w:pPr>
      <w:r w:rsidRPr="00741038">
        <w:rPr>
          <w:rFonts w:ascii="Times New Roman" w:hAnsi="Times New Roman" w:cs="Times New Roman"/>
          <w:szCs w:val="22"/>
        </w:rPr>
        <w:t>I communicate with those charged with governance regarding, among other matters, the planned scope and timing of the audit and significant audit findings, including any significant deficiencies in internal control that I identify during my audit</w:t>
      </w:r>
      <w:r w:rsidRPr="00741038">
        <w:rPr>
          <w:rFonts w:ascii="Times New Roman" w:hAnsi="Times New Roman" w:cs="Times New Roman"/>
          <w:szCs w:val="22"/>
          <w:cs/>
        </w:rPr>
        <w:t xml:space="preserve">. </w:t>
      </w:r>
    </w:p>
    <w:p w14:paraId="28D99B20" w14:textId="77777777" w:rsidR="00741038" w:rsidRPr="00741038" w:rsidRDefault="00741038" w:rsidP="00741038">
      <w:pPr>
        <w:jc w:val="thaiDistribute"/>
        <w:rPr>
          <w:rFonts w:ascii="Times New Roman" w:hAnsi="Times New Roman" w:cs="Times New Roman"/>
          <w:szCs w:val="22"/>
        </w:rPr>
      </w:pPr>
    </w:p>
    <w:p w14:paraId="3F20DD50" w14:textId="77777777" w:rsidR="00741038" w:rsidRPr="00741038" w:rsidRDefault="00741038" w:rsidP="00741038">
      <w:pPr>
        <w:jc w:val="thaiDistribute"/>
        <w:rPr>
          <w:rFonts w:ascii="Times New Roman" w:hAnsi="Times New Roman" w:cs="Times New Roman"/>
          <w:szCs w:val="22"/>
        </w:rPr>
      </w:pPr>
      <w:r w:rsidRPr="00741038">
        <w:rPr>
          <w:rFonts w:ascii="Times New Roman" w:hAnsi="Times New Roman" w:cs="Times New Roman"/>
          <w:szCs w:val="22"/>
        </w:rPr>
        <w:t>I also provide those charged with governance with a statement that I have complied with relevant ethical requirements regarding independence, and to communicate with them all relationships and other matters that may reasonably be thought to bear on my independence, and where applicable, actions taken to eliminate threats or safeguards applied.</w:t>
      </w:r>
    </w:p>
    <w:p w14:paraId="6AD712DD" w14:textId="77777777" w:rsidR="00741038" w:rsidRDefault="00741038" w:rsidP="00741038">
      <w:pPr>
        <w:jc w:val="thaiDistribute"/>
        <w:rPr>
          <w:rFonts w:ascii="Times New Roman" w:hAnsi="Times New Roman" w:cs="Times New Roman"/>
          <w:szCs w:val="22"/>
        </w:rPr>
      </w:pPr>
    </w:p>
    <w:p w14:paraId="57FB8917" w14:textId="77777777" w:rsidR="00741038" w:rsidRPr="00741038" w:rsidRDefault="00741038" w:rsidP="00741038">
      <w:pPr>
        <w:jc w:val="thaiDistribute"/>
        <w:rPr>
          <w:rFonts w:ascii="Times New Roman" w:hAnsi="Times New Roman" w:cs="Times New Roman"/>
          <w:szCs w:val="22"/>
        </w:rPr>
      </w:pPr>
      <w:r w:rsidRPr="00741038">
        <w:rPr>
          <w:rFonts w:ascii="Times New Roman" w:hAnsi="Times New Roman" w:cs="Times New Roman"/>
          <w:szCs w:val="22"/>
        </w:rPr>
        <w:t>From the matters communicated with those charged with governance, I determine those matters that were of most significance in the audit of the</w:t>
      </w:r>
      <w:r w:rsidRPr="00741038">
        <w:rPr>
          <w:rFonts w:ascii="Times New Roman" w:hAnsi="Times New Roman" w:cs="Times New Roman"/>
        </w:rPr>
        <w:t xml:space="preserve"> </w:t>
      </w:r>
      <w:r w:rsidRPr="00741038">
        <w:rPr>
          <w:rFonts w:ascii="Times New Roman" w:hAnsi="Times New Roman" w:cs="Times New Roman"/>
          <w:szCs w:val="22"/>
        </w:rPr>
        <w:t>consolidated and separate financial statements of the current period and are therefore the key audit matters. I describe these matters in my auditor’s report unless law or regulation precludes public disclosure about the matter or when, in extremely rare circumstances, I determine that a matter should not be communicated in my report because the adverse consequences of doing so would reasonably be expected to outweigh the public interest benefits of such communication.</w:t>
      </w:r>
    </w:p>
    <w:p w14:paraId="73FE254D" w14:textId="77777777" w:rsidR="00A403ED" w:rsidRPr="00741038" w:rsidRDefault="00A403ED" w:rsidP="00A403ED">
      <w:pPr>
        <w:jc w:val="thaiDistribute"/>
        <w:rPr>
          <w:rFonts w:ascii="Times New Roman" w:hAnsi="Times New Roman" w:cs="Times New Roman"/>
          <w:szCs w:val="22"/>
        </w:rPr>
      </w:pPr>
    </w:p>
    <w:p w14:paraId="12FF1FBC" w14:textId="77777777" w:rsidR="00343824" w:rsidRPr="00741038" w:rsidRDefault="00343824" w:rsidP="00343824">
      <w:pPr>
        <w:jc w:val="thaiDistribute"/>
        <w:rPr>
          <w:rFonts w:ascii="Times New Roman" w:hAnsi="Times New Roman" w:cs="Times New Roman"/>
          <w:szCs w:val="22"/>
        </w:rPr>
      </w:pPr>
    </w:p>
    <w:p w14:paraId="1BD18228" w14:textId="77777777" w:rsidR="00117D3E" w:rsidRPr="00741038" w:rsidRDefault="00117D3E" w:rsidP="00343824">
      <w:pPr>
        <w:jc w:val="thaiDistribute"/>
        <w:rPr>
          <w:rFonts w:ascii="Times New Roman" w:hAnsi="Times New Roman" w:cs="Times New Roman"/>
          <w:szCs w:val="22"/>
        </w:rPr>
      </w:pPr>
    </w:p>
    <w:p w14:paraId="4F7AE7BC" w14:textId="77777777" w:rsidR="00117D3E" w:rsidRPr="00741038" w:rsidRDefault="00117D3E" w:rsidP="00343824">
      <w:pPr>
        <w:jc w:val="thaiDistribute"/>
        <w:rPr>
          <w:rFonts w:ascii="Times New Roman" w:hAnsi="Times New Roman" w:cs="Times New Roman"/>
          <w:szCs w:val="22"/>
        </w:rPr>
      </w:pPr>
    </w:p>
    <w:p w14:paraId="391901C5" w14:textId="77777777" w:rsidR="002D4955" w:rsidRPr="00741038" w:rsidRDefault="002D4955" w:rsidP="00343824">
      <w:pPr>
        <w:jc w:val="thaiDistribute"/>
        <w:rPr>
          <w:rFonts w:ascii="Times New Roman" w:hAnsi="Times New Roman" w:cs="Times New Roman"/>
          <w:szCs w:val="22"/>
        </w:rPr>
      </w:pPr>
    </w:p>
    <w:p w14:paraId="0F65C0AE" w14:textId="77777777" w:rsidR="0036269F" w:rsidRPr="00741038" w:rsidRDefault="0036269F" w:rsidP="00343824">
      <w:pPr>
        <w:jc w:val="thaiDistribute"/>
        <w:rPr>
          <w:rFonts w:ascii="Times New Roman" w:hAnsi="Times New Roman" w:cs="Times New Roman"/>
          <w:szCs w:val="22"/>
          <w:cs/>
        </w:rPr>
      </w:pPr>
    </w:p>
    <w:p w14:paraId="4D9D8C15" w14:textId="7F65CDB1" w:rsidR="0036269F" w:rsidRPr="00741038" w:rsidRDefault="008F704B" w:rsidP="002D4955">
      <w:pPr>
        <w:tabs>
          <w:tab w:val="left" w:pos="6096"/>
        </w:tabs>
        <w:jc w:val="thaiDistribute"/>
        <w:rPr>
          <w:rFonts w:ascii="Times New Roman" w:hAnsi="Times New Roman" w:cs="Times New Roman"/>
          <w:szCs w:val="22"/>
        </w:rPr>
      </w:pPr>
      <w:r w:rsidRPr="00741038">
        <w:rPr>
          <w:rFonts w:ascii="Times New Roman" w:hAnsi="Times New Roman" w:cs="Times New Roman"/>
          <w:szCs w:val="22"/>
        </w:rPr>
        <w:tab/>
      </w:r>
      <w:r w:rsidR="007B34EB" w:rsidRPr="00741038">
        <w:rPr>
          <w:rFonts w:ascii="Times New Roman" w:hAnsi="Times New Roman" w:cs="Times New Roman"/>
          <w:szCs w:val="22"/>
        </w:rPr>
        <w:t>Kornpreeya Soonphiphatsakul</w:t>
      </w:r>
    </w:p>
    <w:p w14:paraId="3013D64D" w14:textId="77777777" w:rsidR="001A2775" w:rsidRPr="00741038" w:rsidRDefault="008F704B" w:rsidP="002D4955">
      <w:pPr>
        <w:tabs>
          <w:tab w:val="left" w:pos="6096"/>
        </w:tabs>
        <w:jc w:val="thaiDistribute"/>
        <w:rPr>
          <w:rFonts w:ascii="Times New Roman" w:hAnsi="Times New Roman" w:cs="Times New Roman"/>
          <w:szCs w:val="22"/>
        </w:rPr>
      </w:pPr>
      <w:r w:rsidRPr="00741038">
        <w:rPr>
          <w:rFonts w:ascii="Times New Roman" w:hAnsi="Times New Roman" w:cs="Times New Roman"/>
          <w:szCs w:val="22"/>
        </w:rPr>
        <w:tab/>
      </w:r>
      <w:r w:rsidR="00343824" w:rsidRPr="00741038">
        <w:rPr>
          <w:rFonts w:ascii="Times New Roman" w:hAnsi="Times New Roman" w:cs="Times New Roman"/>
          <w:szCs w:val="22"/>
        </w:rPr>
        <w:t>Certified Public Acco</w:t>
      </w:r>
      <w:r w:rsidR="0036269F" w:rsidRPr="00741038">
        <w:rPr>
          <w:rFonts w:ascii="Times New Roman" w:hAnsi="Times New Roman" w:cs="Times New Roman"/>
          <w:szCs w:val="22"/>
        </w:rPr>
        <w:t xml:space="preserve">untant </w:t>
      </w:r>
    </w:p>
    <w:p w14:paraId="04110531" w14:textId="2EBBD8A5" w:rsidR="00343824" w:rsidRPr="00741038" w:rsidRDefault="008F704B" w:rsidP="002D4955">
      <w:pPr>
        <w:tabs>
          <w:tab w:val="left" w:pos="6096"/>
        </w:tabs>
        <w:jc w:val="thaiDistribute"/>
        <w:rPr>
          <w:rFonts w:ascii="Times New Roman" w:hAnsi="Times New Roman" w:cs="Times New Roman"/>
          <w:szCs w:val="22"/>
        </w:rPr>
      </w:pPr>
      <w:r w:rsidRPr="00741038">
        <w:rPr>
          <w:rFonts w:ascii="Times New Roman" w:hAnsi="Times New Roman" w:cs="Times New Roman"/>
          <w:szCs w:val="22"/>
        </w:rPr>
        <w:tab/>
        <w:t xml:space="preserve">Registration </w:t>
      </w:r>
      <w:r w:rsidR="002D52F6" w:rsidRPr="00741038">
        <w:rPr>
          <w:rFonts w:ascii="Times New Roman" w:hAnsi="Times New Roman" w:cs="Times New Roman"/>
          <w:szCs w:val="22"/>
        </w:rPr>
        <w:t xml:space="preserve">Number </w:t>
      </w:r>
      <w:r w:rsidR="00657443" w:rsidRPr="00741038">
        <w:rPr>
          <w:rFonts w:ascii="Times New Roman" w:hAnsi="Times New Roman" w:cs="Times New Roman"/>
          <w:szCs w:val="22"/>
        </w:rPr>
        <w:t>10001</w:t>
      </w:r>
    </w:p>
    <w:p w14:paraId="1C00EBA4" w14:textId="77777777" w:rsidR="002D4955" w:rsidRPr="00741038" w:rsidRDefault="002D4955" w:rsidP="002D4955">
      <w:pPr>
        <w:tabs>
          <w:tab w:val="left" w:pos="6096"/>
        </w:tabs>
        <w:jc w:val="thaiDistribute"/>
        <w:rPr>
          <w:rFonts w:ascii="Times New Roman" w:hAnsi="Times New Roman" w:cs="Times New Roman"/>
          <w:szCs w:val="22"/>
        </w:rPr>
      </w:pPr>
    </w:p>
    <w:p w14:paraId="6A5CA6F3" w14:textId="77777777" w:rsidR="008415E8" w:rsidRPr="00741038" w:rsidRDefault="008F704B" w:rsidP="002D4955">
      <w:pPr>
        <w:tabs>
          <w:tab w:val="left" w:pos="6096"/>
        </w:tabs>
        <w:jc w:val="thaiDistribute"/>
        <w:rPr>
          <w:rFonts w:ascii="Times New Roman" w:hAnsi="Times New Roman" w:cs="Times New Roman"/>
        </w:rPr>
      </w:pPr>
      <w:r w:rsidRPr="00741038">
        <w:rPr>
          <w:rFonts w:ascii="Times New Roman" w:hAnsi="Times New Roman" w:cs="Times New Roman"/>
        </w:rPr>
        <w:tab/>
      </w:r>
      <w:r w:rsidR="001A2775" w:rsidRPr="00741038">
        <w:rPr>
          <w:rFonts w:ascii="Times New Roman" w:hAnsi="Times New Roman" w:cs="Times New Roman"/>
        </w:rPr>
        <w:t>Siam Truth Audit Company Limited</w:t>
      </w:r>
    </w:p>
    <w:p w14:paraId="4DECFF5E" w14:textId="77777777" w:rsidR="002B5C0B" w:rsidRDefault="00526B0E" w:rsidP="00117D3E">
      <w:pPr>
        <w:tabs>
          <w:tab w:val="left" w:pos="6096"/>
        </w:tabs>
        <w:jc w:val="thaiDistribute"/>
        <w:rPr>
          <w:rFonts w:ascii="Times New Roman" w:hAnsi="Times New Roman" w:cstheme="minorBidi"/>
          <w:szCs w:val="22"/>
        </w:rPr>
      </w:pPr>
      <w:r>
        <w:rPr>
          <w:rFonts w:ascii="Times New Roman" w:hAnsi="Times New Roman" w:cs="Times New Roman"/>
          <w:szCs w:val="22"/>
        </w:rPr>
        <w:tab/>
        <w:t>Bangkok</w:t>
      </w:r>
    </w:p>
    <w:p w14:paraId="7F7DB734" w14:textId="198278B4" w:rsidR="004063BD" w:rsidRPr="00741038" w:rsidRDefault="002B5C0B" w:rsidP="00117D3E">
      <w:pPr>
        <w:tabs>
          <w:tab w:val="left" w:pos="6096"/>
        </w:tabs>
        <w:jc w:val="thaiDistribute"/>
        <w:rPr>
          <w:rFonts w:ascii="Times New Roman" w:hAnsi="Times New Roman" w:cs="Times New Roman"/>
          <w:sz w:val="28"/>
        </w:rPr>
      </w:pPr>
      <w:r>
        <w:rPr>
          <w:rFonts w:ascii="Times New Roman" w:hAnsi="Times New Roman" w:cstheme="minorBidi" w:hint="cs"/>
          <w:szCs w:val="22"/>
          <w:cs/>
        </w:rPr>
        <w:tab/>
      </w:r>
      <w:r w:rsidR="00A77E02" w:rsidRPr="00741038">
        <w:rPr>
          <w:rFonts w:ascii="Times New Roman" w:hAnsi="Times New Roman" w:cs="Times New Roman"/>
          <w:szCs w:val="22"/>
        </w:rPr>
        <w:t xml:space="preserve">February </w:t>
      </w:r>
      <w:r w:rsidR="00485B75" w:rsidRPr="00741038">
        <w:rPr>
          <w:rFonts w:ascii="Times New Roman" w:hAnsi="Times New Roman" w:cs="Times New Roman"/>
          <w:szCs w:val="22"/>
        </w:rPr>
        <w:t>2</w:t>
      </w:r>
      <w:r w:rsidR="006F6999">
        <w:rPr>
          <w:rFonts w:ascii="Times New Roman" w:hAnsi="Times New Roman" w:cs="Times New Roman"/>
          <w:szCs w:val="22"/>
        </w:rPr>
        <w:t>6</w:t>
      </w:r>
      <w:r w:rsidR="001A2775" w:rsidRPr="00741038">
        <w:rPr>
          <w:rFonts w:ascii="Times New Roman" w:hAnsi="Times New Roman" w:cs="Times New Roman"/>
          <w:szCs w:val="22"/>
        </w:rPr>
        <w:t>, 20</w:t>
      </w:r>
      <w:r w:rsidR="006516AF" w:rsidRPr="00741038">
        <w:rPr>
          <w:rFonts w:ascii="Times New Roman" w:hAnsi="Times New Roman" w:cs="Times New Roman"/>
          <w:szCs w:val="22"/>
        </w:rPr>
        <w:t>2</w:t>
      </w:r>
      <w:r w:rsidR="006F6999">
        <w:rPr>
          <w:rFonts w:ascii="Times New Roman" w:hAnsi="Times New Roman" w:cs="Times New Roman"/>
          <w:szCs w:val="22"/>
        </w:rPr>
        <w:t>6</w:t>
      </w:r>
    </w:p>
    <w:p w14:paraId="742E6B50" w14:textId="77777777" w:rsidR="004063BD" w:rsidRDefault="004063BD" w:rsidP="002D4955">
      <w:pPr>
        <w:tabs>
          <w:tab w:val="left" w:pos="6096"/>
        </w:tabs>
        <w:rPr>
          <w:rFonts w:ascii="Times New Roman" w:hAnsi="Times New Roman" w:cs="Times New Roman"/>
          <w:sz w:val="28"/>
        </w:rPr>
      </w:pPr>
    </w:p>
    <w:p w14:paraId="14EA3A8F" w14:textId="77777777" w:rsidR="00544E6F" w:rsidRPr="00741038" w:rsidRDefault="00544E6F" w:rsidP="002D4955">
      <w:pPr>
        <w:tabs>
          <w:tab w:val="left" w:pos="6096"/>
        </w:tabs>
        <w:rPr>
          <w:rFonts w:ascii="Times New Roman" w:hAnsi="Times New Roman" w:cs="Times New Roman"/>
          <w:sz w:val="28"/>
        </w:rPr>
        <w:sectPr w:rsidR="00544E6F" w:rsidRPr="00741038" w:rsidSect="000B3B42">
          <w:pgSz w:w="11906" w:h="16838"/>
          <w:pgMar w:top="1134" w:right="851" w:bottom="1134" w:left="1418" w:header="709" w:footer="709" w:gutter="0"/>
          <w:cols w:space="708"/>
          <w:docGrid w:linePitch="360"/>
        </w:sectPr>
      </w:pPr>
    </w:p>
    <w:p w14:paraId="78D52C61" w14:textId="77777777" w:rsidR="006C3658" w:rsidRPr="00741038" w:rsidRDefault="006C3658" w:rsidP="001A7D01">
      <w:pPr>
        <w:spacing w:line="360" w:lineRule="auto"/>
        <w:rPr>
          <w:rFonts w:ascii="Times New Roman" w:hAnsi="Times New Roman" w:cs="Times New Roman"/>
          <w:szCs w:val="22"/>
        </w:rPr>
      </w:pPr>
    </w:p>
    <w:p w14:paraId="25147A6E" w14:textId="77777777" w:rsidR="00117D3E" w:rsidRPr="00741038" w:rsidRDefault="00117D3E" w:rsidP="001A7D01">
      <w:pPr>
        <w:spacing w:line="360" w:lineRule="auto"/>
        <w:rPr>
          <w:rFonts w:ascii="Times New Roman" w:hAnsi="Times New Roman" w:cs="Times New Roman"/>
          <w:szCs w:val="22"/>
        </w:rPr>
      </w:pPr>
    </w:p>
    <w:p w14:paraId="1DA984BC" w14:textId="77777777" w:rsidR="006C3658" w:rsidRPr="00741038" w:rsidRDefault="006C3658" w:rsidP="001A7D01">
      <w:pPr>
        <w:spacing w:line="360" w:lineRule="auto"/>
        <w:rPr>
          <w:rFonts w:ascii="Times New Roman" w:hAnsi="Times New Roman" w:cs="Times New Roman"/>
          <w:szCs w:val="22"/>
        </w:rPr>
      </w:pPr>
    </w:p>
    <w:p w14:paraId="0B55F1AC" w14:textId="33126736" w:rsidR="00C1148F" w:rsidRPr="00741038" w:rsidRDefault="0057113F" w:rsidP="00117D3E">
      <w:pPr>
        <w:spacing w:before="240" w:line="480" w:lineRule="atLeast"/>
        <w:rPr>
          <w:rFonts w:ascii="Times New Roman" w:hAnsi="Times New Roman" w:cs="Times New Roman"/>
          <w:b/>
          <w:bCs/>
          <w:szCs w:val="22"/>
        </w:rPr>
      </w:pPr>
      <w:r w:rsidRPr="00741038">
        <w:rPr>
          <w:rFonts w:ascii="Times New Roman" w:hAnsi="Times New Roman" w:cs="Times New Roman"/>
          <w:b/>
          <w:bCs/>
          <w:szCs w:val="22"/>
        </w:rPr>
        <w:t>NOVA ORGANIC</w:t>
      </w:r>
      <w:r w:rsidR="00B349B2" w:rsidRPr="00741038">
        <w:rPr>
          <w:rFonts w:ascii="Times New Roman" w:hAnsi="Times New Roman" w:cs="Times New Roman"/>
          <w:b/>
          <w:bCs/>
          <w:szCs w:val="22"/>
        </w:rPr>
        <w:t xml:space="preserve"> </w:t>
      </w:r>
      <w:r w:rsidR="00843C4F" w:rsidRPr="00741038">
        <w:rPr>
          <w:rFonts w:ascii="Times New Roman" w:hAnsi="Times New Roman" w:cs="Times New Roman"/>
          <w:b/>
          <w:bCs/>
          <w:szCs w:val="22"/>
        </w:rPr>
        <w:t xml:space="preserve">PUBLIC </w:t>
      </w:r>
      <w:r w:rsidR="00B349B2" w:rsidRPr="00741038">
        <w:rPr>
          <w:rFonts w:ascii="Times New Roman" w:hAnsi="Times New Roman" w:cs="Times New Roman"/>
          <w:b/>
          <w:bCs/>
          <w:szCs w:val="22"/>
        </w:rPr>
        <w:t>COMPANY LIMITED</w:t>
      </w:r>
    </w:p>
    <w:p w14:paraId="739D3BE9" w14:textId="77777777" w:rsidR="00646D3F" w:rsidRPr="00741038" w:rsidRDefault="001A7D01" w:rsidP="00646D3F">
      <w:pPr>
        <w:spacing w:line="480" w:lineRule="atLeast"/>
        <w:rPr>
          <w:rFonts w:ascii="Times New Roman" w:hAnsi="Times New Roman" w:cs="Times New Roman"/>
          <w:b/>
          <w:bCs/>
          <w:szCs w:val="22"/>
        </w:rPr>
      </w:pPr>
      <w:r w:rsidRPr="00741038">
        <w:rPr>
          <w:rFonts w:ascii="Times New Roman" w:hAnsi="Times New Roman" w:cs="Times New Roman"/>
          <w:b/>
          <w:bCs/>
          <w:szCs w:val="22"/>
        </w:rPr>
        <w:t xml:space="preserve">FINANCIAL STATEMENTS </w:t>
      </w:r>
      <w:r w:rsidR="00646D3F" w:rsidRPr="00741038">
        <w:rPr>
          <w:rFonts w:ascii="Times New Roman" w:hAnsi="Times New Roman" w:cs="Times New Roman"/>
          <w:b/>
          <w:bCs/>
          <w:szCs w:val="22"/>
        </w:rPr>
        <w:t>FOR THE YEAR ENDED DECEMBER 31, 202</w:t>
      </w:r>
      <w:r w:rsidR="00646D3F">
        <w:rPr>
          <w:rFonts w:ascii="Times New Roman" w:hAnsi="Times New Roman" w:cs="Times New Roman"/>
          <w:b/>
          <w:bCs/>
          <w:szCs w:val="22"/>
        </w:rPr>
        <w:t>5</w:t>
      </w:r>
    </w:p>
    <w:p w14:paraId="7B2510FF" w14:textId="7CA38EB4" w:rsidR="006C3658" w:rsidRPr="00741038" w:rsidRDefault="001A7D01" w:rsidP="000478B1">
      <w:pPr>
        <w:spacing w:line="480" w:lineRule="atLeast"/>
        <w:rPr>
          <w:rFonts w:ascii="Times New Roman" w:hAnsi="Times New Roman" w:cs="Times New Roman"/>
          <w:b/>
          <w:bCs/>
          <w:szCs w:val="22"/>
        </w:rPr>
      </w:pPr>
      <w:r w:rsidRPr="00741038">
        <w:rPr>
          <w:rFonts w:ascii="Times New Roman" w:hAnsi="Times New Roman" w:cs="Times New Roman"/>
          <w:b/>
          <w:bCs/>
          <w:szCs w:val="22"/>
        </w:rPr>
        <w:t>AND AUDITOR’S REPORT</w:t>
      </w:r>
    </w:p>
    <w:p w14:paraId="14700F60" w14:textId="77777777" w:rsidR="004063BD" w:rsidRPr="00741038" w:rsidRDefault="004063BD" w:rsidP="001A7D01">
      <w:pPr>
        <w:spacing w:line="360" w:lineRule="auto"/>
        <w:rPr>
          <w:rFonts w:ascii="Times New Roman" w:hAnsi="Times New Roman" w:cs="Times New Roman"/>
          <w:szCs w:val="22"/>
        </w:rPr>
      </w:pPr>
    </w:p>
    <w:sectPr w:rsidR="004063BD" w:rsidRPr="00741038" w:rsidSect="000B3B42">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A858" w14:textId="77777777" w:rsidR="00F4583D" w:rsidRDefault="00F4583D" w:rsidP="00FC430D">
      <w:r>
        <w:separator/>
      </w:r>
    </w:p>
  </w:endnote>
  <w:endnote w:type="continuationSeparator" w:id="0">
    <w:p w14:paraId="2AB25AF3" w14:textId="77777777" w:rsidR="00F4583D" w:rsidRDefault="00F4583D" w:rsidP="00FC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936523"/>
      <w:docPartObj>
        <w:docPartGallery w:val="Page Numbers (Bottom of Page)"/>
        <w:docPartUnique/>
      </w:docPartObj>
    </w:sdtPr>
    <w:sdtEndPr>
      <w:rPr>
        <w:rFonts w:ascii="Times New Roman" w:hAnsi="Times New Roman" w:cs="Times New Roman"/>
        <w:noProof/>
      </w:rPr>
    </w:sdtEndPr>
    <w:sdtContent>
      <w:p w14:paraId="0B2963C9" w14:textId="06B4592E" w:rsidR="008D2D0A" w:rsidRPr="008D2D0A" w:rsidRDefault="008D2D0A">
        <w:pPr>
          <w:pStyle w:val="Footer"/>
          <w:jc w:val="right"/>
          <w:rPr>
            <w:rFonts w:ascii="Times New Roman" w:hAnsi="Times New Roman" w:cs="Times New Roman"/>
          </w:rPr>
        </w:pPr>
        <w:r w:rsidRPr="008D2D0A">
          <w:rPr>
            <w:rFonts w:ascii="Times New Roman" w:hAnsi="Times New Roman" w:cs="Times New Roman"/>
          </w:rPr>
          <w:fldChar w:fldCharType="begin"/>
        </w:r>
        <w:r w:rsidRPr="008D2D0A">
          <w:rPr>
            <w:rFonts w:ascii="Times New Roman" w:hAnsi="Times New Roman" w:cs="Times New Roman"/>
          </w:rPr>
          <w:instrText xml:space="preserve"> PAGE   \* MERGEFORMAT </w:instrText>
        </w:r>
        <w:r w:rsidRPr="008D2D0A">
          <w:rPr>
            <w:rFonts w:ascii="Times New Roman" w:hAnsi="Times New Roman" w:cs="Times New Roman"/>
          </w:rPr>
          <w:fldChar w:fldCharType="separate"/>
        </w:r>
        <w:r w:rsidR="003042FC">
          <w:rPr>
            <w:rFonts w:ascii="Times New Roman" w:hAnsi="Times New Roman" w:cs="Times New Roman"/>
            <w:noProof/>
          </w:rPr>
          <w:t>2</w:t>
        </w:r>
        <w:r w:rsidRPr="008D2D0A">
          <w:rPr>
            <w:rFonts w:ascii="Times New Roman" w:hAnsi="Times New Roman" w:cs="Times New Roman"/>
            <w:noProof/>
          </w:rPr>
          <w:fldChar w:fldCharType="end"/>
        </w:r>
      </w:p>
    </w:sdtContent>
  </w:sdt>
  <w:p w14:paraId="72CEBF38" w14:textId="77777777" w:rsidR="00146627" w:rsidRPr="008D2D0A" w:rsidRDefault="00146627">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F204" w14:textId="77777777" w:rsidR="00545BED" w:rsidRPr="0084071D" w:rsidRDefault="00545BED">
    <w:pPr>
      <w:pStyle w:val="Footer"/>
      <w:jc w:val="right"/>
      <w:rPr>
        <w:rFonts w:ascii="Times New Roman" w:hAnsi="Times New Roman" w:cs="Times New Roman"/>
      </w:rPr>
    </w:pPr>
  </w:p>
  <w:p w14:paraId="736861C9" w14:textId="77777777" w:rsidR="00545BED" w:rsidRDefault="00545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E1F9" w14:textId="77777777" w:rsidR="00F4583D" w:rsidRDefault="00F4583D" w:rsidP="00FC430D">
      <w:r>
        <w:separator/>
      </w:r>
    </w:p>
  </w:footnote>
  <w:footnote w:type="continuationSeparator" w:id="0">
    <w:p w14:paraId="6F66723D" w14:textId="77777777" w:rsidR="00F4583D" w:rsidRDefault="00F4583D" w:rsidP="00FC4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680"/>
    <w:multiLevelType w:val="hybridMultilevel"/>
    <w:tmpl w:val="83FE3908"/>
    <w:lvl w:ilvl="0" w:tplc="EC8662F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21CA8"/>
    <w:multiLevelType w:val="hybridMultilevel"/>
    <w:tmpl w:val="A816C676"/>
    <w:lvl w:ilvl="0" w:tplc="350C9AF8">
      <w:numFmt w:val="bullet"/>
      <w:lvlText w:val="-"/>
      <w:lvlJc w:val="left"/>
      <w:pPr>
        <w:ind w:left="720" w:hanging="360"/>
      </w:pPr>
      <w:rPr>
        <w:rFonts w:ascii="Times New Roman" w:eastAsia="Times New Roman" w:hAnsi="Times New Roman" w:cs="Times New Roman"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194159"/>
    <w:multiLevelType w:val="hybridMultilevel"/>
    <w:tmpl w:val="2E5E2C4C"/>
    <w:lvl w:ilvl="0" w:tplc="C0063A9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83B10"/>
    <w:multiLevelType w:val="hybridMultilevel"/>
    <w:tmpl w:val="43E2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339081">
    <w:abstractNumId w:val="3"/>
  </w:num>
  <w:num w:numId="2" w16cid:durableId="1030374246">
    <w:abstractNumId w:val="2"/>
  </w:num>
  <w:num w:numId="3" w16cid:durableId="295913229">
    <w:abstractNumId w:val="0"/>
  </w:num>
  <w:num w:numId="4" w16cid:durableId="1297299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30D"/>
    <w:rsid w:val="000009E8"/>
    <w:rsid w:val="000065BE"/>
    <w:rsid w:val="000126EE"/>
    <w:rsid w:val="000324D4"/>
    <w:rsid w:val="000357EE"/>
    <w:rsid w:val="00041202"/>
    <w:rsid w:val="000461DE"/>
    <w:rsid w:val="000478B1"/>
    <w:rsid w:val="0005180A"/>
    <w:rsid w:val="000711F5"/>
    <w:rsid w:val="0008304C"/>
    <w:rsid w:val="0009111F"/>
    <w:rsid w:val="000A3015"/>
    <w:rsid w:val="000B3B42"/>
    <w:rsid w:val="000F0388"/>
    <w:rsid w:val="000F4FE6"/>
    <w:rsid w:val="001004B4"/>
    <w:rsid w:val="001018FD"/>
    <w:rsid w:val="00117D3E"/>
    <w:rsid w:val="00120885"/>
    <w:rsid w:val="001222E7"/>
    <w:rsid w:val="00144BE6"/>
    <w:rsid w:val="00146627"/>
    <w:rsid w:val="0016173A"/>
    <w:rsid w:val="0017146D"/>
    <w:rsid w:val="001736D2"/>
    <w:rsid w:val="001758C0"/>
    <w:rsid w:val="00181F48"/>
    <w:rsid w:val="001830A5"/>
    <w:rsid w:val="001847A4"/>
    <w:rsid w:val="00184944"/>
    <w:rsid w:val="00193541"/>
    <w:rsid w:val="001A2775"/>
    <w:rsid w:val="001A343D"/>
    <w:rsid w:val="001A3A5E"/>
    <w:rsid w:val="001A500C"/>
    <w:rsid w:val="001A7055"/>
    <w:rsid w:val="001A7D01"/>
    <w:rsid w:val="001C472A"/>
    <w:rsid w:val="001D1298"/>
    <w:rsid w:val="001D64DD"/>
    <w:rsid w:val="001D7E64"/>
    <w:rsid w:val="001E2532"/>
    <w:rsid w:val="001F53D3"/>
    <w:rsid w:val="00200059"/>
    <w:rsid w:val="00201E13"/>
    <w:rsid w:val="00205E58"/>
    <w:rsid w:val="00223DA2"/>
    <w:rsid w:val="002264F7"/>
    <w:rsid w:val="002305A1"/>
    <w:rsid w:val="00232330"/>
    <w:rsid w:val="00234A4A"/>
    <w:rsid w:val="002412D1"/>
    <w:rsid w:val="00250C66"/>
    <w:rsid w:val="00257B5C"/>
    <w:rsid w:val="002753C4"/>
    <w:rsid w:val="002815ED"/>
    <w:rsid w:val="002827F6"/>
    <w:rsid w:val="00283A2F"/>
    <w:rsid w:val="00295C6E"/>
    <w:rsid w:val="002968D8"/>
    <w:rsid w:val="002A3522"/>
    <w:rsid w:val="002B5C0B"/>
    <w:rsid w:val="002B6A7F"/>
    <w:rsid w:val="002C028C"/>
    <w:rsid w:val="002C073C"/>
    <w:rsid w:val="002C1154"/>
    <w:rsid w:val="002D3589"/>
    <w:rsid w:val="002D3FA6"/>
    <w:rsid w:val="002D4955"/>
    <w:rsid w:val="002D52F6"/>
    <w:rsid w:val="002D5D7A"/>
    <w:rsid w:val="002E58A2"/>
    <w:rsid w:val="002F7D7E"/>
    <w:rsid w:val="003042FC"/>
    <w:rsid w:val="00316D3F"/>
    <w:rsid w:val="003211C3"/>
    <w:rsid w:val="00322C27"/>
    <w:rsid w:val="00332C9C"/>
    <w:rsid w:val="003378FC"/>
    <w:rsid w:val="00343824"/>
    <w:rsid w:val="003463CD"/>
    <w:rsid w:val="0036269F"/>
    <w:rsid w:val="003743F9"/>
    <w:rsid w:val="00376E20"/>
    <w:rsid w:val="003967D2"/>
    <w:rsid w:val="003A58D0"/>
    <w:rsid w:val="003B3EE5"/>
    <w:rsid w:val="003B5D04"/>
    <w:rsid w:val="003D3FB7"/>
    <w:rsid w:val="003E001D"/>
    <w:rsid w:val="003F0339"/>
    <w:rsid w:val="004063BD"/>
    <w:rsid w:val="00407D55"/>
    <w:rsid w:val="00423B7A"/>
    <w:rsid w:val="00437B42"/>
    <w:rsid w:val="0044674D"/>
    <w:rsid w:val="00462330"/>
    <w:rsid w:val="004631CF"/>
    <w:rsid w:val="004718BD"/>
    <w:rsid w:val="00485B75"/>
    <w:rsid w:val="004A5872"/>
    <w:rsid w:val="004A6DE6"/>
    <w:rsid w:val="004A749E"/>
    <w:rsid w:val="004B28A5"/>
    <w:rsid w:val="004C3E96"/>
    <w:rsid w:val="004D6A75"/>
    <w:rsid w:val="004F1499"/>
    <w:rsid w:val="005140B3"/>
    <w:rsid w:val="005153DC"/>
    <w:rsid w:val="00517CA2"/>
    <w:rsid w:val="00523D5F"/>
    <w:rsid w:val="00524AC8"/>
    <w:rsid w:val="00526B0E"/>
    <w:rsid w:val="00526E94"/>
    <w:rsid w:val="00544E6F"/>
    <w:rsid w:val="00545BED"/>
    <w:rsid w:val="00555B5B"/>
    <w:rsid w:val="00562FE4"/>
    <w:rsid w:val="005657F9"/>
    <w:rsid w:val="0057113F"/>
    <w:rsid w:val="0058799A"/>
    <w:rsid w:val="005A62C2"/>
    <w:rsid w:val="005A6AEE"/>
    <w:rsid w:val="005B0B13"/>
    <w:rsid w:val="005B19A0"/>
    <w:rsid w:val="005B1E31"/>
    <w:rsid w:val="005C27E2"/>
    <w:rsid w:val="005D39B5"/>
    <w:rsid w:val="005E0212"/>
    <w:rsid w:val="005E479B"/>
    <w:rsid w:val="00633BAA"/>
    <w:rsid w:val="006357B2"/>
    <w:rsid w:val="00636418"/>
    <w:rsid w:val="00636476"/>
    <w:rsid w:val="0064030A"/>
    <w:rsid w:val="00646D3F"/>
    <w:rsid w:val="00647512"/>
    <w:rsid w:val="006516AF"/>
    <w:rsid w:val="00652BD7"/>
    <w:rsid w:val="00657443"/>
    <w:rsid w:val="00670944"/>
    <w:rsid w:val="00684D77"/>
    <w:rsid w:val="0068595E"/>
    <w:rsid w:val="006B6B19"/>
    <w:rsid w:val="006C262E"/>
    <w:rsid w:val="006C3658"/>
    <w:rsid w:val="006E79C1"/>
    <w:rsid w:val="006F105F"/>
    <w:rsid w:val="006F6999"/>
    <w:rsid w:val="00701288"/>
    <w:rsid w:val="00701351"/>
    <w:rsid w:val="0070418F"/>
    <w:rsid w:val="00704A59"/>
    <w:rsid w:val="00705C11"/>
    <w:rsid w:val="00705F1D"/>
    <w:rsid w:val="007068AA"/>
    <w:rsid w:val="007130BF"/>
    <w:rsid w:val="007149CF"/>
    <w:rsid w:val="00714B97"/>
    <w:rsid w:val="0072461E"/>
    <w:rsid w:val="00741038"/>
    <w:rsid w:val="00757C8D"/>
    <w:rsid w:val="00760081"/>
    <w:rsid w:val="00764A0C"/>
    <w:rsid w:val="007703E6"/>
    <w:rsid w:val="007767AB"/>
    <w:rsid w:val="007855B7"/>
    <w:rsid w:val="00790453"/>
    <w:rsid w:val="00790864"/>
    <w:rsid w:val="007A1DD2"/>
    <w:rsid w:val="007B34EB"/>
    <w:rsid w:val="007B35ED"/>
    <w:rsid w:val="007C7E28"/>
    <w:rsid w:val="00801ED1"/>
    <w:rsid w:val="00806197"/>
    <w:rsid w:val="008138D5"/>
    <w:rsid w:val="00816189"/>
    <w:rsid w:val="00822EDC"/>
    <w:rsid w:val="0082532D"/>
    <w:rsid w:val="00832C47"/>
    <w:rsid w:val="00833EB0"/>
    <w:rsid w:val="0084071D"/>
    <w:rsid w:val="008415E8"/>
    <w:rsid w:val="00843C4F"/>
    <w:rsid w:val="008571F9"/>
    <w:rsid w:val="008A2EA2"/>
    <w:rsid w:val="008A56E4"/>
    <w:rsid w:val="008B3D2E"/>
    <w:rsid w:val="008B77F9"/>
    <w:rsid w:val="008C0852"/>
    <w:rsid w:val="008D2D0A"/>
    <w:rsid w:val="008D3EF6"/>
    <w:rsid w:val="008F704B"/>
    <w:rsid w:val="00901C78"/>
    <w:rsid w:val="00922B83"/>
    <w:rsid w:val="00923D63"/>
    <w:rsid w:val="00927740"/>
    <w:rsid w:val="00945B77"/>
    <w:rsid w:val="00964EAC"/>
    <w:rsid w:val="00972524"/>
    <w:rsid w:val="009729CC"/>
    <w:rsid w:val="00977930"/>
    <w:rsid w:val="00996C92"/>
    <w:rsid w:val="009B3209"/>
    <w:rsid w:val="009C3DC4"/>
    <w:rsid w:val="009D290E"/>
    <w:rsid w:val="009D46C7"/>
    <w:rsid w:val="009E1AFF"/>
    <w:rsid w:val="009E4A8E"/>
    <w:rsid w:val="009F167A"/>
    <w:rsid w:val="00A2635E"/>
    <w:rsid w:val="00A31F53"/>
    <w:rsid w:val="00A37941"/>
    <w:rsid w:val="00A403ED"/>
    <w:rsid w:val="00A64AEF"/>
    <w:rsid w:val="00A77E02"/>
    <w:rsid w:val="00A77E0F"/>
    <w:rsid w:val="00A807A9"/>
    <w:rsid w:val="00A85BDD"/>
    <w:rsid w:val="00A87BFA"/>
    <w:rsid w:val="00A925C0"/>
    <w:rsid w:val="00AC283C"/>
    <w:rsid w:val="00AC2C92"/>
    <w:rsid w:val="00AD086A"/>
    <w:rsid w:val="00AD0E53"/>
    <w:rsid w:val="00AD77E1"/>
    <w:rsid w:val="00AE3168"/>
    <w:rsid w:val="00AE3922"/>
    <w:rsid w:val="00AF4FA6"/>
    <w:rsid w:val="00AF63F1"/>
    <w:rsid w:val="00B03811"/>
    <w:rsid w:val="00B1213E"/>
    <w:rsid w:val="00B131B4"/>
    <w:rsid w:val="00B26BF8"/>
    <w:rsid w:val="00B349B2"/>
    <w:rsid w:val="00B56876"/>
    <w:rsid w:val="00B70AB2"/>
    <w:rsid w:val="00B73408"/>
    <w:rsid w:val="00BA3C23"/>
    <w:rsid w:val="00BA5C39"/>
    <w:rsid w:val="00BC1ABF"/>
    <w:rsid w:val="00BC6B68"/>
    <w:rsid w:val="00BF3841"/>
    <w:rsid w:val="00C06E9B"/>
    <w:rsid w:val="00C1148F"/>
    <w:rsid w:val="00C15688"/>
    <w:rsid w:val="00C16609"/>
    <w:rsid w:val="00C40F7A"/>
    <w:rsid w:val="00C4189B"/>
    <w:rsid w:val="00C91E67"/>
    <w:rsid w:val="00CA35CB"/>
    <w:rsid w:val="00CB7E3B"/>
    <w:rsid w:val="00CC10C8"/>
    <w:rsid w:val="00CD038C"/>
    <w:rsid w:val="00CE0994"/>
    <w:rsid w:val="00CE20E1"/>
    <w:rsid w:val="00D05413"/>
    <w:rsid w:val="00D15F62"/>
    <w:rsid w:val="00D3099C"/>
    <w:rsid w:val="00D35888"/>
    <w:rsid w:val="00D41F01"/>
    <w:rsid w:val="00D46D3B"/>
    <w:rsid w:val="00D572E0"/>
    <w:rsid w:val="00D625B8"/>
    <w:rsid w:val="00D62EC1"/>
    <w:rsid w:val="00D63A98"/>
    <w:rsid w:val="00D81C3D"/>
    <w:rsid w:val="00D84179"/>
    <w:rsid w:val="00D87BDC"/>
    <w:rsid w:val="00DA4DB2"/>
    <w:rsid w:val="00DA6A4A"/>
    <w:rsid w:val="00DB1639"/>
    <w:rsid w:val="00DB2FDC"/>
    <w:rsid w:val="00DB5C53"/>
    <w:rsid w:val="00DB6314"/>
    <w:rsid w:val="00DE0E67"/>
    <w:rsid w:val="00DE3360"/>
    <w:rsid w:val="00DE490F"/>
    <w:rsid w:val="00E01339"/>
    <w:rsid w:val="00E03FEE"/>
    <w:rsid w:val="00E11646"/>
    <w:rsid w:val="00E154C2"/>
    <w:rsid w:val="00E2070A"/>
    <w:rsid w:val="00E305A5"/>
    <w:rsid w:val="00E33598"/>
    <w:rsid w:val="00E34BBE"/>
    <w:rsid w:val="00E4282B"/>
    <w:rsid w:val="00E43087"/>
    <w:rsid w:val="00E46EE2"/>
    <w:rsid w:val="00E55D40"/>
    <w:rsid w:val="00E6628B"/>
    <w:rsid w:val="00E91303"/>
    <w:rsid w:val="00E957EB"/>
    <w:rsid w:val="00E95A2A"/>
    <w:rsid w:val="00E95DF5"/>
    <w:rsid w:val="00EA399C"/>
    <w:rsid w:val="00EC2892"/>
    <w:rsid w:val="00F03143"/>
    <w:rsid w:val="00F05B91"/>
    <w:rsid w:val="00F24485"/>
    <w:rsid w:val="00F27D7B"/>
    <w:rsid w:val="00F306F6"/>
    <w:rsid w:val="00F4583D"/>
    <w:rsid w:val="00F4667C"/>
    <w:rsid w:val="00F518C5"/>
    <w:rsid w:val="00F607D6"/>
    <w:rsid w:val="00F7570B"/>
    <w:rsid w:val="00F8073D"/>
    <w:rsid w:val="00F82F14"/>
    <w:rsid w:val="00F86984"/>
    <w:rsid w:val="00F97FA6"/>
    <w:rsid w:val="00FA1C57"/>
    <w:rsid w:val="00FA499F"/>
    <w:rsid w:val="00FC4033"/>
    <w:rsid w:val="00FC430D"/>
    <w:rsid w:val="00FC488A"/>
    <w:rsid w:val="00FD0F51"/>
    <w:rsid w:val="00FD379A"/>
    <w:rsid w:val="00FF27D3"/>
    <w:rsid w:val="00FF6A2A"/>
    <w:rsid w:val="00FF76B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6CC93"/>
  <w15:docId w15:val="{C74F3839-401A-46CB-B767-2A2FAADA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FB7"/>
    <w:rPr>
      <w:sz w:val="22"/>
      <w:szCs w:val="28"/>
    </w:rPr>
  </w:style>
  <w:style w:type="paragraph" w:styleId="Heading1">
    <w:name w:val="heading 1"/>
    <w:basedOn w:val="Normal"/>
    <w:next w:val="Normal"/>
    <w:link w:val="Heading1Char"/>
    <w:qFormat/>
    <w:rsid w:val="004063BD"/>
    <w:pPr>
      <w:keepNext/>
      <w:spacing w:before="240"/>
      <w:outlineLvl w:val="0"/>
    </w:pPr>
    <w:rPr>
      <w:rFonts w:ascii="Angsana New" w:eastAsia="Times New Roman" w:hAnsi="Times New Roman" w:cs="Angsana New"/>
      <w:sz w:val="32"/>
      <w:szCs w:val="32"/>
      <w:lang w:val="x-none" w:eastAsia="x-none"/>
    </w:rPr>
  </w:style>
  <w:style w:type="paragraph" w:styleId="Heading5">
    <w:name w:val="heading 5"/>
    <w:basedOn w:val="Normal"/>
    <w:next w:val="Normal"/>
    <w:link w:val="Heading5Char"/>
    <w:qFormat/>
    <w:rsid w:val="004063BD"/>
    <w:pPr>
      <w:keepNext/>
      <w:spacing w:before="240"/>
      <w:jc w:val="center"/>
      <w:outlineLvl w:val="4"/>
    </w:pPr>
    <w:rPr>
      <w:rFonts w:ascii="Angsana New" w:eastAsia="Times New Roman" w:hAnsi="Times New Roman" w:cs="Angsana New"/>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30D"/>
    <w:pPr>
      <w:tabs>
        <w:tab w:val="center" w:pos="4513"/>
        <w:tab w:val="right" w:pos="9026"/>
      </w:tabs>
    </w:pPr>
  </w:style>
  <w:style w:type="character" w:customStyle="1" w:styleId="HeaderChar">
    <w:name w:val="Header Char"/>
    <w:basedOn w:val="DefaultParagraphFont"/>
    <w:link w:val="Header"/>
    <w:uiPriority w:val="99"/>
    <w:rsid w:val="00FC430D"/>
  </w:style>
  <w:style w:type="paragraph" w:styleId="Footer">
    <w:name w:val="footer"/>
    <w:basedOn w:val="Normal"/>
    <w:link w:val="FooterChar"/>
    <w:uiPriority w:val="99"/>
    <w:unhideWhenUsed/>
    <w:rsid w:val="00FC430D"/>
    <w:pPr>
      <w:tabs>
        <w:tab w:val="center" w:pos="4513"/>
        <w:tab w:val="right" w:pos="9026"/>
      </w:tabs>
    </w:pPr>
  </w:style>
  <w:style w:type="character" w:customStyle="1" w:styleId="FooterChar">
    <w:name w:val="Footer Char"/>
    <w:basedOn w:val="DefaultParagraphFont"/>
    <w:link w:val="Footer"/>
    <w:uiPriority w:val="99"/>
    <w:rsid w:val="00FC430D"/>
  </w:style>
  <w:style w:type="table" w:styleId="TableGrid">
    <w:name w:val="Table Grid"/>
    <w:basedOn w:val="TableNormal"/>
    <w:uiPriority w:val="59"/>
    <w:rsid w:val="00FC4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430D"/>
    <w:rPr>
      <w:rFonts w:ascii="Tahoma" w:hAnsi="Tahoma" w:cs="Angsana New"/>
      <w:sz w:val="16"/>
      <w:szCs w:val="20"/>
      <w:lang w:val="x-none" w:eastAsia="x-none"/>
    </w:rPr>
  </w:style>
  <w:style w:type="character" w:customStyle="1" w:styleId="BalloonTextChar">
    <w:name w:val="Balloon Text Char"/>
    <w:link w:val="BalloonText"/>
    <w:uiPriority w:val="99"/>
    <w:semiHidden/>
    <w:rsid w:val="00FC430D"/>
    <w:rPr>
      <w:rFonts w:ascii="Tahoma" w:hAnsi="Tahoma" w:cs="Angsana New"/>
      <w:sz w:val="16"/>
      <w:szCs w:val="20"/>
    </w:rPr>
  </w:style>
  <w:style w:type="character" w:styleId="Hyperlink">
    <w:name w:val="Hyperlink"/>
    <w:uiPriority w:val="99"/>
    <w:semiHidden/>
    <w:unhideWhenUsed/>
    <w:rsid w:val="00FC430D"/>
    <w:rPr>
      <w:color w:val="0000FF"/>
      <w:u w:val="single"/>
    </w:rPr>
  </w:style>
  <w:style w:type="character" w:customStyle="1" w:styleId="Heading1Char">
    <w:name w:val="Heading 1 Char"/>
    <w:link w:val="Heading1"/>
    <w:rsid w:val="004063BD"/>
    <w:rPr>
      <w:rFonts w:ascii="Angsana New" w:eastAsia="Times New Roman" w:hAnsi="Times New Roman" w:cs="Angsana New"/>
      <w:sz w:val="32"/>
      <w:szCs w:val="32"/>
    </w:rPr>
  </w:style>
  <w:style w:type="character" w:customStyle="1" w:styleId="Heading5Char">
    <w:name w:val="Heading 5 Char"/>
    <w:link w:val="Heading5"/>
    <w:rsid w:val="004063BD"/>
    <w:rPr>
      <w:rFonts w:ascii="Angsana New" w:eastAsia="Times New Roman" w:hAnsi="Times New Roman" w:cs="Angsana New"/>
      <w:sz w:val="32"/>
      <w:szCs w:val="32"/>
    </w:rPr>
  </w:style>
  <w:style w:type="paragraph" w:styleId="ListParagraph">
    <w:name w:val="List Paragraph"/>
    <w:basedOn w:val="Normal"/>
    <w:uiPriority w:val="34"/>
    <w:qFormat/>
    <w:rsid w:val="004063BD"/>
    <w:pPr>
      <w:ind w:left="720"/>
      <w:contextualSpacing/>
    </w:pPr>
    <w:rPr>
      <w:rFonts w:ascii="Times New Roman" w:eastAsia="Times New Roman" w:hAnsi="Times New Roman" w:cs="Angsana New"/>
      <w:sz w:val="24"/>
    </w:rPr>
  </w:style>
  <w:style w:type="character" w:styleId="CommentReference">
    <w:name w:val="annotation reference"/>
    <w:uiPriority w:val="99"/>
    <w:semiHidden/>
    <w:unhideWhenUsed/>
    <w:rsid w:val="00CA35CB"/>
    <w:rPr>
      <w:sz w:val="16"/>
      <w:szCs w:val="18"/>
    </w:rPr>
  </w:style>
  <w:style w:type="paragraph" w:styleId="CommentText">
    <w:name w:val="annotation text"/>
    <w:basedOn w:val="Normal"/>
    <w:link w:val="CommentTextChar"/>
    <w:uiPriority w:val="99"/>
    <w:semiHidden/>
    <w:unhideWhenUsed/>
    <w:rsid w:val="00CA35CB"/>
    <w:rPr>
      <w:rFonts w:cs="Angsana New"/>
      <w:sz w:val="20"/>
      <w:szCs w:val="25"/>
      <w:lang w:val="x-none" w:eastAsia="x-none"/>
    </w:rPr>
  </w:style>
  <w:style w:type="character" w:customStyle="1" w:styleId="CommentTextChar">
    <w:name w:val="Comment Text Char"/>
    <w:link w:val="CommentText"/>
    <w:uiPriority w:val="99"/>
    <w:semiHidden/>
    <w:rsid w:val="00CA35CB"/>
    <w:rPr>
      <w:sz w:val="20"/>
      <w:szCs w:val="25"/>
    </w:rPr>
  </w:style>
  <w:style w:type="paragraph" w:styleId="CommentSubject">
    <w:name w:val="annotation subject"/>
    <w:basedOn w:val="CommentText"/>
    <w:next w:val="CommentText"/>
    <w:link w:val="CommentSubjectChar"/>
    <w:uiPriority w:val="99"/>
    <w:semiHidden/>
    <w:unhideWhenUsed/>
    <w:rsid w:val="00CA35CB"/>
    <w:rPr>
      <w:b/>
      <w:bCs/>
    </w:rPr>
  </w:style>
  <w:style w:type="character" w:customStyle="1" w:styleId="CommentSubjectChar">
    <w:name w:val="Comment Subject Char"/>
    <w:link w:val="CommentSubject"/>
    <w:uiPriority w:val="99"/>
    <w:semiHidden/>
    <w:rsid w:val="00CA35CB"/>
    <w:rPr>
      <w:b/>
      <w:bCs/>
      <w:sz w:val="20"/>
      <w:szCs w:val="25"/>
    </w:rPr>
  </w:style>
  <w:style w:type="paragraph" w:styleId="BodyText">
    <w:name w:val="Body Text"/>
    <w:basedOn w:val="Normal"/>
    <w:link w:val="BodyTextChar"/>
    <w:rsid w:val="001D1298"/>
    <w:pPr>
      <w:overflowPunct w:val="0"/>
      <w:autoSpaceDE w:val="0"/>
      <w:autoSpaceDN w:val="0"/>
      <w:adjustRightInd w:val="0"/>
      <w:jc w:val="both"/>
      <w:textAlignment w:val="baseline"/>
    </w:pPr>
    <w:rPr>
      <w:rFonts w:ascii="Times New Roman" w:eastAsia="Times New Roman" w:hAnsi="Tms Rmn" w:cs="Angsana New"/>
      <w:sz w:val="24"/>
    </w:rPr>
  </w:style>
  <w:style w:type="character" w:customStyle="1" w:styleId="BodyTextChar">
    <w:name w:val="Body Text Char"/>
    <w:basedOn w:val="DefaultParagraphFont"/>
    <w:link w:val="BodyText"/>
    <w:rsid w:val="001D1298"/>
    <w:rPr>
      <w:rFonts w:ascii="Times New Roman" w:eastAsia="Times New Roman" w:hAnsi="Tms Rmn" w:cs="Angsana New"/>
      <w:sz w:val="24"/>
      <w:szCs w:val="28"/>
    </w:rPr>
  </w:style>
  <w:style w:type="paragraph" w:customStyle="1" w:styleId="ps-000-normal">
    <w:name w:val="ps-000-normal"/>
    <w:basedOn w:val="Normal"/>
    <w:rsid w:val="001D1298"/>
    <w:pPr>
      <w:spacing w:after="120"/>
    </w:pPr>
    <w:rPr>
      <w:rFonts w:ascii="Verdana" w:eastAsia="Times New Roman" w:hAnsi="Verdana"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96052">
      <w:bodyDiv w:val="1"/>
      <w:marLeft w:val="0"/>
      <w:marRight w:val="0"/>
      <w:marTop w:val="0"/>
      <w:marBottom w:val="0"/>
      <w:divBdr>
        <w:top w:val="none" w:sz="0" w:space="0" w:color="auto"/>
        <w:left w:val="none" w:sz="0" w:space="0" w:color="auto"/>
        <w:bottom w:val="none" w:sz="0" w:space="0" w:color="auto"/>
        <w:right w:val="none" w:sz="0" w:space="0" w:color="auto"/>
      </w:divBdr>
    </w:div>
    <w:div w:id="603153377">
      <w:bodyDiv w:val="1"/>
      <w:marLeft w:val="0"/>
      <w:marRight w:val="0"/>
      <w:marTop w:val="0"/>
      <w:marBottom w:val="0"/>
      <w:divBdr>
        <w:top w:val="none" w:sz="0" w:space="0" w:color="auto"/>
        <w:left w:val="none" w:sz="0" w:space="0" w:color="auto"/>
        <w:bottom w:val="none" w:sz="0" w:space="0" w:color="auto"/>
        <w:right w:val="none" w:sz="0" w:space="0" w:color="auto"/>
      </w:divBdr>
    </w:div>
    <w:div w:id="861358279">
      <w:bodyDiv w:val="1"/>
      <w:marLeft w:val="0"/>
      <w:marRight w:val="0"/>
      <w:marTop w:val="0"/>
      <w:marBottom w:val="0"/>
      <w:divBdr>
        <w:top w:val="none" w:sz="0" w:space="0" w:color="auto"/>
        <w:left w:val="none" w:sz="0" w:space="0" w:color="auto"/>
        <w:bottom w:val="none" w:sz="0" w:space="0" w:color="auto"/>
        <w:right w:val="none" w:sz="0" w:space="0" w:color="auto"/>
      </w:divBdr>
    </w:div>
    <w:div w:id="1310131986">
      <w:bodyDiv w:val="1"/>
      <w:marLeft w:val="0"/>
      <w:marRight w:val="0"/>
      <w:marTop w:val="0"/>
      <w:marBottom w:val="0"/>
      <w:divBdr>
        <w:top w:val="none" w:sz="0" w:space="0" w:color="auto"/>
        <w:left w:val="none" w:sz="0" w:space="0" w:color="auto"/>
        <w:bottom w:val="none" w:sz="0" w:space="0" w:color="auto"/>
        <w:right w:val="none" w:sz="0" w:space="0" w:color="auto"/>
      </w:divBdr>
    </w:div>
    <w:div w:id="16494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8903B-6739-453D-8ED9-1DFA1EEE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cth</dc:creator>
  <cp:lastModifiedBy>Pornprom Hirunmongkonrat</cp:lastModifiedBy>
  <cp:revision>56</cp:revision>
  <cp:lastPrinted>2023-02-27T09:27:00Z</cp:lastPrinted>
  <dcterms:created xsi:type="dcterms:W3CDTF">2023-02-16T09:26:00Z</dcterms:created>
  <dcterms:modified xsi:type="dcterms:W3CDTF">2026-02-26T10:58:00Z</dcterms:modified>
</cp:coreProperties>
</file>